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0D6" w:rsidRPr="00920AC0" w:rsidRDefault="009A75D0" w:rsidP="00920AC0">
      <w:pPr>
        <w:spacing w:after="0" w:line="240" w:lineRule="auto"/>
        <w:ind w:left="0" w:right="24"/>
        <w:contextualSpacing/>
        <w:jc w:val="center"/>
        <w:rPr>
          <w:rFonts w:asciiTheme="minorHAnsi" w:hAnsiTheme="minorHAnsi" w:cstheme="minorHAnsi"/>
          <w:b/>
        </w:rPr>
      </w:pPr>
      <w:r w:rsidRPr="00920AC0">
        <w:rPr>
          <w:rFonts w:asciiTheme="minorHAnsi" w:hAnsiTheme="minorHAnsi" w:cstheme="minorHAnsi"/>
          <w:b/>
          <w:sz w:val="20"/>
        </w:rPr>
        <w:t>ŽIADOSŤ O ODBORNÉ VYŠETRENIE</w:t>
      </w:r>
    </w:p>
    <w:p w:rsidR="00B013ED" w:rsidRDefault="009A75D0" w:rsidP="00B013ED">
      <w:pPr>
        <w:spacing w:after="218" w:line="240" w:lineRule="auto"/>
        <w:ind w:left="774" w:hanging="255"/>
        <w:contextualSpacing/>
        <w:jc w:val="left"/>
        <w:rPr>
          <w:rFonts w:asciiTheme="minorHAnsi" w:hAnsiTheme="minorHAnsi" w:cstheme="minorHAnsi"/>
          <w:b/>
          <w:sz w:val="20"/>
        </w:rPr>
      </w:pPr>
      <w:r w:rsidRPr="00920AC0">
        <w:rPr>
          <w:rFonts w:asciiTheme="minorHAnsi" w:hAnsiTheme="minorHAnsi" w:cstheme="minorHAnsi"/>
          <w:b/>
          <w:sz w:val="20"/>
        </w:rPr>
        <w:t>INFORMOVANÝ SÚHLAS SO PSYCHOLOGICKOU, ŠPECIÁLNO-PEDAGOGICKOU, LOGOPEDICKOU A INOU ODBORNOU STAROSTLIVOSŤOU, SO ZABEZPEČOVANÍM PODPORNÝCH OPATRENÍ A SPRACOVANÍM OSOBNÝCH ÚDAJO</w:t>
      </w:r>
      <w:r w:rsidR="00B013ED">
        <w:rPr>
          <w:rFonts w:asciiTheme="minorHAnsi" w:hAnsiTheme="minorHAnsi" w:cstheme="minorHAnsi"/>
          <w:b/>
          <w:sz w:val="20"/>
        </w:rPr>
        <w:t>V</w:t>
      </w:r>
    </w:p>
    <w:p w:rsidR="00B013ED" w:rsidRDefault="00B013ED" w:rsidP="00B013ED">
      <w:pPr>
        <w:spacing w:after="218" w:line="240" w:lineRule="auto"/>
        <w:ind w:left="774" w:hanging="255"/>
        <w:contextualSpacing/>
        <w:jc w:val="left"/>
        <w:rPr>
          <w:rFonts w:asciiTheme="minorHAnsi" w:hAnsiTheme="minorHAnsi" w:cstheme="minorHAnsi"/>
          <w:b/>
          <w:sz w:val="20"/>
        </w:rPr>
      </w:pPr>
    </w:p>
    <w:p w:rsidR="00920AC0" w:rsidRPr="00B013ED" w:rsidRDefault="00B013ED" w:rsidP="00B013ED">
      <w:pPr>
        <w:tabs>
          <w:tab w:val="center" w:pos="5390"/>
          <w:tab w:val="right" w:pos="10780"/>
        </w:tabs>
        <w:spacing w:after="218" w:line="240" w:lineRule="auto"/>
        <w:ind w:left="0"/>
        <w:contextualSpacing/>
        <w:jc w:val="left"/>
        <w:rPr>
          <w:rFonts w:asciiTheme="minorHAnsi" w:hAnsiTheme="minorHAnsi" w:cstheme="minorHAnsi"/>
        </w:rPr>
      </w:pPr>
      <w:r>
        <w:rPr>
          <w:rFonts w:asciiTheme="minorHAnsi" w:hAnsiTheme="minorHAnsi" w:cstheme="minorHAnsi"/>
          <w:sz w:val="16"/>
          <w:u w:val="single"/>
        </w:rPr>
        <w:tab/>
      </w:r>
      <w:r w:rsidR="009A75D0" w:rsidRPr="00B013ED">
        <w:rPr>
          <w:rFonts w:asciiTheme="minorHAnsi" w:hAnsiTheme="minorHAnsi" w:cstheme="minorHAnsi"/>
          <w:sz w:val="16"/>
          <w:u w:val="single"/>
        </w:rPr>
        <w:t xml:space="preserve">v zmysle </w:t>
      </w:r>
      <w:proofErr w:type="spellStart"/>
      <w:r w:rsidR="009A75D0" w:rsidRPr="00B013ED">
        <w:rPr>
          <w:rFonts w:asciiTheme="minorHAnsi" w:hAnsiTheme="minorHAnsi" w:cstheme="minorHAnsi"/>
          <w:sz w:val="16"/>
          <w:u w:val="single"/>
        </w:rPr>
        <w:t>ust</w:t>
      </w:r>
      <w:proofErr w:type="spellEnd"/>
      <w:r w:rsidR="009A75D0" w:rsidRPr="00B013ED">
        <w:rPr>
          <w:rFonts w:asciiTheme="minorHAnsi" w:hAnsiTheme="minorHAnsi" w:cstheme="minorHAnsi"/>
          <w:sz w:val="16"/>
          <w:u w:val="single"/>
        </w:rPr>
        <w:t xml:space="preserve">. S 2 písm. x) zákona č. 245/2008 </w:t>
      </w:r>
      <w:proofErr w:type="spellStart"/>
      <w:r w:rsidR="009A75D0" w:rsidRPr="00B013ED">
        <w:rPr>
          <w:rFonts w:asciiTheme="minorHAnsi" w:hAnsiTheme="minorHAnsi" w:cstheme="minorHAnsi"/>
          <w:sz w:val="16"/>
          <w:u w:val="single"/>
        </w:rPr>
        <w:t>Z.z</w:t>
      </w:r>
      <w:proofErr w:type="spellEnd"/>
      <w:r w:rsidR="009A75D0" w:rsidRPr="00B013ED">
        <w:rPr>
          <w:rFonts w:asciiTheme="minorHAnsi" w:hAnsiTheme="minorHAnsi" w:cstheme="minorHAnsi"/>
          <w:sz w:val="16"/>
          <w:u w:val="single"/>
        </w:rPr>
        <w:t>. o výchove a vzdelávaní (školský zákon) a o zmene a doplnení niektorých záko</w:t>
      </w:r>
      <w:r w:rsidRPr="00B013ED">
        <w:rPr>
          <w:rFonts w:asciiTheme="minorHAnsi" w:hAnsiTheme="minorHAnsi" w:cstheme="minorHAnsi"/>
          <w:sz w:val="16"/>
          <w:u w:val="single"/>
        </w:rPr>
        <w:t>nov</w:t>
      </w:r>
      <w:r>
        <w:rPr>
          <w:rFonts w:asciiTheme="minorHAnsi" w:hAnsiTheme="minorHAnsi" w:cstheme="minorHAnsi"/>
          <w:sz w:val="16"/>
          <w:u w:val="single"/>
        </w:rPr>
        <w:tab/>
      </w:r>
    </w:p>
    <w:p w:rsidR="00920AC0" w:rsidRPr="00920AC0" w:rsidRDefault="00920AC0" w:rsidP="00920AC0">
      <w:pPr>
        <w:spacing w:after="100" w:afterAutospacing="1" w:line="240" w:lineRule="auto"/>
        <w:contextualSpacing/>
        <w:jc w:val="center"/>
        <w:rPr>
          <w:rFonts w:asciiTheme="minorHAnsi" w:hAnsiTheme="minorHAnsi" w:cstheme="minorHAnsi"/>
        </w:rPr>
      </w:pPr>
    </w:p>
    <w:p w:rsidR="00920AC0" w:rsidRDefault="00FE2503" w:rsidP="00920AC0">
      <w:pPr>
        <w:spacing w:after="101" w:line="360" w:lineRule="auto"/>
        <w:ind w:left="5" w:right="57" w:hanging="10"/>
        <w:contextualSpacing/>
        <w:jc w:val="left"/>
        <w:rPr>
          <w:rFonts w:asciiTheme="minorHAnsi" w:hAnsiTheme="minorHAnsi" w:cstheme="minorHAnsi"/>
          <w:b/>
          <w:sz w:val="20"/>
          <w:szCs w:val="20"/>
        </w:rPr>
      </w:pPr>
      <w:r w:rsidRPr="00FE2503">
        <w:rPr>
          <w:rFonts w:asciiTheme="minorHAnsi" w:hAnsiTheme="minorHAnsi" w:cstheme="minorHAnsi"/>
          <w:b/>
          <w:sz w:val="20"/>
          <w:szCs w:val="20"/>
        </w:rPr>
        <w:t>Ja, dole podpísaný/á:</w:t>
      </w:r>
    </w:p>
    <w:p w:rsidR="00FE2503" w:rsidRPr="00FE2503" w:rsidRDefault="00FE2503" w:rsidP="00920AC0">
      <w:pPr>
        <w:spacing w:after="101" w:line="360" w:lineRule="auto"/>
        <w:ind w:left="5" w:right="57" w:hanging="10"/>
        <w:contextualSpacing/>
        <w:jc w:val="left"/>
        <w:rPr>
          <w:rFonts w:asciiTheme="minorHAnsi" w:hAnsiTheme="minorHAnsi" w:cstheme="minorHAnsi"/>
          <w:b/>
          <w:sz w:val="20"/>
          <w:szCs w:val="20"/>
        </w:rPr>
      </w:pPr>
    </w:p>
    <w:p w:rsidR="00920AC0" w:rsidRPr="00FE2503" w:rsidRDefault="009A75D0" w:rsidP="00920AC0">
      <w:pPr>
        <w:spacing w:after="0" w:line="360" w:lineRule="auto"/>
        <w:ind w:left="5" w:right="57" w:hanging="10"/>
        <w:contextualSpacing/>
        <w:jc w:val="left"/>
        <w:rPr>
          <w:rFonts w:asciiTheme="minorHAnsi" w:hAnsiTheme="minorHAnsi" w:cstheme="minorHAnsi"/>
          <w:b/>
          <w:sz w:val="20"/>
          <w:szCs w:val="20"/>
        </w:rPr>
      </w:pPr>
      <w:r w:rsidRPr="00FE2503">
        <w:rPr>
          <w:rFonts w:asciiTheme="minorHAnsi" w:hAnsiTheme="minorHAnsi" w:cstheme="minorHAnsi"/>
          <w:b/>
          <w:sz w:val="20"/>
          <w:szCs w:val="20"/>
        </w:rPr>
        <w:t>meno a</w:t>
      </w:r>
      <w:r w:rsidR="00920AC0" w:rsidRPr="00FE2503">
        <w:rPr>
          <w:rFonts w:asciiTheme="minorHAnsi" w:hAnsiTheme="minorHAnsi" w:cstheme="minorHAnsi"/>
          <w:b/>
          <w:sz w:val="20"/>
          <w:szCs w:val="20"/>
        </w:rPr>
        <w:t> </w:t>
      </w:r>
      <w:r w:rsidRPr="00FE2503">
        <w:rPr>
          <w:rFonts w:asciiTheme="minorHAnsi" w:hAnsiTheme="minorHAnsi" w:cstheme="minorHAnsi"/>
          <w:b/>
          <w:sz w:val="20"/>
          <w:szCs w:val="20"/>
        </w:rPr>
        <w:t>priezvisko</w:t>
      </w:r>
      <w:r w:rsidR="00920AC0" w:rsidRPr="00FE2503">
        <w:rPr>
          <w:rFonts w:asciiTheme="minorHAnsi" w:hAnsiTheme="minorHAnsi" w:cstheme="minorHAnsi"/>
          <w:b/>
          <w:sz w:val="20"/>
          <w:szCs w:val="20"/>
        </w:rPr>
        <w:t>..................</w:t>
      </w:r>
      <w:r w:rsidR="00FE2503" w:rsidRPr="00FE2503">
        <w:rPr>
          <w:rFonts w:asciiTheme="minorHAnsi" w:hAnsiTheme="minorHAnsi" w:cstheme="minorHAnsi"/>
          <w:b/>
          <w:sz w:val="20"/>
          <w:szCs w:val="20"/>
        </w:rPr>
        <w:t>............................</w:t>
      </w:r>
      <w:r w:rsidR="00FE2503">
        <w:rPr>
          <w:rFonts w:asciiTheme="minorHAnsi" w:hAnsiTheme="minorHAnsi" w:cstheme="minorHAnsi"/>
          <w:b/>
          <w:sz w:val="20"/>
          <w:szCs w:val="20"/>
        </w:rPr>
        <w:t>................</w:t>
      </w:r>
      <w:r w:rsidR="00920AC0" w:rsidRPr="00FE2503">
        <w:rPr>
          <w:rFonts w:asciiTheme="minorHAnsi" w:hAnsiTheme="minorHAnsi" w:cstheme="minorHAnsi"/>
          <w:b/>
          <w:sz w:val="20"/>
          <w:szCs w:val="20"/>
        </w:rPr>
        <w:t>...................dátu</w:t>
      </w:r>
      <w:r w:rsidR="00FE2503" w:rsidRPr="00FE2503">
        <w:rPr>
          <w:rFonts w:asciiTheme="minorHAnsi" w:hAnsiTheme="minorHAnsi" w:cstheme="minorHAnsi"/>
          <w:b/>
          <w:sz w:val="20"/>
          <w:szCs w:val="20"/>
        </w:rPr>
        <w:t xml:space="preserve">m </w:t>
      </w:r>
      <w:proofErr w:type="spellStart"/>
      <w:r w:rsidR="00FE2503" w:rsidRPr="00FE2503">
        <w:rPr>
          <w:rFonts w:asciiTheme="minorHAnsi" w:hAnsiTheme="minorHAnsi" w:cstheme="minorHAnsi"/>
          <w:b/>
          <w:sz w:val="20"/>
          <w:szCs w:val="20"/>
        </w:rPr>
        <w:t>nar</w:t>
      </w:r>
      <w:proofErr w:type="spellEnd"/>
      <w:r w:rsidR="00FE2503" w:rsidRPr="00FE2503">
        <w:rPr>
          <w:rFonts w:asciiTheme="minorHAnsi" w:hAnsiTheme="minorHAnsi" w:cstheme="minorHAnsi"/>
          <w:b/>
          <w:sz w:val="20"/>
          <w:szCs w:val="20"/>
        </w:rPr>
        <w:t>.......................</w:t>
      </w:r>
      <w:r w:rsidR="00920AC0" w:rsidRPr="00FE2503">
        <w:rPr>
          <w:rFonts w:asciiTheme="minorHAnsi" w:hAnsiTheme="minorHAnsi" w:cstheme="minorHAnsi"/>
          <w:b/>
          <w:sz w:val="20"/>
          <w:szCs w:val="20"/>
        </w:rPr>
        <w:t>.........</w:t>
      </w:r>
      <w:r w:rsidR="00FE2503" w:rsidRPr="00FE2503">
        <w:rPr>
          <w:rFonts w:asciiTheme="minorHAnsi" w:hAnsiTheme="minorHAnsi" w:cstheme="minorHAnsi"/>
          <w:b/>
          <w:sz w:val="20"/>
          <w:szCs w:val="20"/>
        </w:rPr>
        <w:t>.....RČ.....................</w:t>
      </w:r>
      <w:r w:rsidR="00920AC0" w:rsidRPr="00FE2503">
        <w:rPr>
          <w:rFonts w:asciiTheme="minorHAnsi" w:hAnsiTheme="minorHAnsi" w:cstheme="minorHAnsi"/>
          <w:b/>
          <w:sz w:val="20"/>
          <w:szCs w:val="20"/>
        </w:rPr>
        <w:t>.............</w:t>
      </w:r>
    </w:p>
    <w:p w:rsidR="00B660D6" w:rsidRPr="00FE2503" w:rsidRDefault="009A75D0" w:rsidP="00920AC0">
      <w:pPr>
        <w:spacing w:after="0" w:line="360" w:lineRule="auto"/>
        <w:ind w:left="5" w:right="57" w:hanging="10"/>
        <w:contextualSpacing/>
        <w:jc w:val="left"/>
        <w:rPr>
          <w:rFonts w:asciiTheme="minorHAnsi" w:hAnsiTheme="minorHAnsi" w:cstheme="minorHAnsi"/>
          <w:b/>
          <w:sz w:val="20"/>
          <w:szCs w:val="20"/>
        </w:rPr>
      </w:pPr>
      <w:r w:rsidRPr="00FE2503">
        <w:rPr>
          <w:rFonts w:asciiTheme="minorHAnsi" w:hAnsiTheme="minorHAnsi" w:cstheme="minorHAnsi"/>
          <w:b/>
          <w:sz w:val="20"/>
          <w:szCs w:val="20"/>
        </w:rPr>
        <w:t>bydlisko</w:t>
      </w:r>
      <w:r w:rsidR="00920AC0" w:rsidRPr="00FE2503">
        <w:rPr>
          <w:rFonts w:asciiTheme="minorHAnsi" w:hAnsiTheme="minorHAnsi" w:cstheme="minorHAnsi"/>
          <w:b/>
          <w:sz w:val="20"/>
          <w:szCs w:val="20"/>
        </w:rPr>
        <w:t>.</w:t>
      </w:r>
      <w:r w:rsidR="00920AC0" w:rsidRPr="00FE2503">
        <w:rPr>
          <w:rFonts w:asciiTheme="minorHAnsi" w:hAnsiTheme="minorHAnsi" w:cstheme="minorHAnsi"/>
          <w:b/>
          <w:noProof/>
          <w:sz w:val="20"/>
          <w:szCs w:val="20"/>
        </w:rPr>
        <w:t>..........................</w:t>
      </w:r>
      <w:r w:rsidR="00FE2503">
        <w:rPr>
          <w:rFonts w:asciiTheme="minorHAnsi" w:hAnsiTheme="minorHAnsi" w:cstheme="minorHAnsi"/>
          <w:b/>
          <w:noProof/>
          <w:sz w:val="20"/>
          <w:szCs w:val="20"/>
        </w:rPr>
        <w:t>..................</w:t>
      </w:r>
      <w:r w:rsidR="00920AC0" w:rsidRPr="00FE2503">
        <w:rPr>
          <w:rFonts w:asciiTheme="minorHAnsi" w:hAnsiTheme="minorHAnsi" w:cstheme="minorHAnsi"/>
          <w:b/>
          <w:noProof/>
          <w:sz w:val="20"/>
          <w:szCs w:val="20"/>
        </w:rPr>
        <w:t>.......................................</w:t>
      </w:r>
      <w:r w:rsidR="00FE2503" w:rsidRPr="00FE2503">
        <w:rPr>
          <w:rFonts w:asciiTheme="minorHAnsi" w:hAnsiTheme="minorHAnsi" w:cstheme="minorHAnsi"/>
          <w:b/>
          <w:noProof/>
          <w:sz w:val="20"/>
          <w:szCs w:val="20"/>
        </w:rPr>
        <w:t>.............</w:t>
      </w:r>
      <w:r w:rsidR="00920AC0" w:rsidRPr="00FE2503">
        <w:rPr>
          <w:rFonts w:asciiTheme="minorHAnsi" w:hAnsiTheme="minorHAnsi" w:cstheme="minorHAnsi"/>
          <w:b/>
          <w:noProof/>
          <w:sz w:val="20"/>
          <w:szCs w:val="20"/>
        </w:rPr>
        <w:t>.......................................</w:t>
      </w:r>
      <w:r w:rsidR="00FE2503" w:rsidRPr="00FE2503">
        <w:rPr>
          <w:rFonts w:asciiTheme="minorHAnsi" w:hAnsiTheme="minorHAnsi" w:cstheme="minorHAnsi"/>
          <w:b/>
          <w:sz w:val="20"/>
          <w:szCs w:val="20"/>
        </w:rPr>
        <w:t xml:space="preserve"> </w:t>
      </w:r>
      <w:proofErr w:type="spellStart"/>
      <w:r w:rsidR="00FE2503" w:rsidRPr="00FE2503">
        <w:rPr>
          <w:rFonts w:asciiTheme="minorHAnsi" w:hAnsiTheme="minorHAnsi" w:cstheme="minorHAnsi"/>
          <w:b/>
          <w:sz w:val="20"/>
          <w:szCs w:val="20"/>
        </w:rPr>
        <w:t>Tel.kontakt</w:t>
      </w:r>
      <w:proofErr w:type="spellEnd"/>
      <w:r w:rsidR="00FE2503" w:rsidRPr="00FE2503">
        <w:rPr>
          <w:rFonts w:asciiTheme="minorHAnsi" w:hAnsiTheme="minorHAnsi" w:cstheme="minorHAnsi"/>
          <w:b/>
          <w:sz w:val="20"/>
          <w:szCs w:val="20"/>
        </w:rPr>
        <w:t>..........</w:t>
      </w:r>
      <w:r w:rsidR="00FE2503">
        <w:rPr>
          <w:rFonts w:asciiTheme="minorHAnsi" w:hAnsiTheme="minorHAnsi" w:cstheme="minorHAnsi"/>
          <w:b/>
          <w:noProof/>
          <w:sz w:val="20"/>
          <w:szCs w:val="20"/>
        </w:rPr>
        <w:t>......................</w:t>
      </w:r>
      <w:r w:rsidR="00920AC0" w:rsidRPr="00FE2503">
        <w:rPr>
          <w:rFonts w:asciiTheme="minorHAnsi" w:hAnsiTheme="minorHAnsi" w:cstheme="minorHAnsi"/>
          <w:b/>
          <w:noProof/>
          <w:sz w:val="20"/>
          <w:szCs w:val="20"/>
        </w:rPr>
        <w:t>..</w:t>
      </w:r>
    </w:p>
    <w:p w:rsidR="00920AC0" w:rsidRDefault="00920AC0" w:rsidP="00920AC0">
      <w:pPr>
        <w:spacing w:after="8" w:line="240" w:lineRule="auto"/>
        <w:ind w:left="9"/>
        <w:contextualSpacing/>
        <w:jc w:val="left"/>
        <w:rPr>
          <w:rFonts w:asciiTheme="minorHAnsi" w:hAnsiTheme="minorHAnsi" w:cstheme="minorHAnsi"/>
          <w:sz w:val="20"/>
          <w:u w:val="single" w:color="000000"/>
        </w:rPr>
      </w:pPr>
    </w:p>
    <w:p w:rsidR="00B660D6" w:rsidRPr="00FE2503" w:rsidRDefault="009A75D0" w:rsidP="00FE2503">
      <w:pPr>
        <w:spacing w:after="8" w:line="240" w:lineRule="auto"/>
        <w:ind w:left="9"/>
        <w:contextualSpacing/>
        <w:jc w:val="left"/>
        <w:rPr>
          <w:rFonts w:asciiTheme="minorHAnsi" w:hAnsiTheme="minorHAnsi" w:cstheme="minorHAnsi"/>
          <w:sz w:val="22"/>
          <w:szCs w:val="22"/>
        </w:rPr>
      </w:pPr>
      <w:r w:rsidRPr="00FE2503">
        <w:rPr>
          <w:rFonts w:asciiTheme="minorHAnsi" w:hAnsiTheme="minorHAnsi" w:cstheme="minorHAnsi"/>
          <w:sz w:val="22"/>
          <w:szCs w:val="22"/>
          <w:u w:val="single" w:color="000000"/>
        </w:rPr>
        <w:t>týmto Vás žiadam o odborné vyšetrenie a dávam</w:t>
      </w:r>
      <w:r w:rsidRPr="00FE2503">
        <w:rPr>
          <w:rFonts w:asciiTheme="minorHAnsi" w:hAnsiTheme="minorHAnsi" w:cstheme="minorHAnsi"/>
          <w:b/>
          <w:sz w:val="22"/>
          <w:szCs w:val="22"/>
          <w:u w:val="single" w:color="000000"/>
        </w:rPr>
        <w:t xml:space="preserve"> </w:t>
      </w:r>
      <w:r w:rsidRPr="00FE2503">
        <w:rPr>
          <w:rFonts w:asciiTheme="minorHAnsi" w:hAnsiTheme="minorHAnsi" w:cstheme="minorHAnsi"/>
          <w:b/>
          <w:sz w:val="22"/>
          <w:szCs w:val="22"/>
        </w:rPr>
        <w:t>Súkromnému centru poradenstva a prevencie (SCP</w:t>
      </w:r>
      <w:r w:rsidR="00FE2503" w:rsidRPr="00FE2503">
        <w:rPr>
          <w:rFonts w:asciiTheme="minorHAnsi" w:hAnsiTheme="minorHAnsi" w:cstheme="minorHAnsi"/>
          <w:b/>
          <w:sz w:val="22"/>
          <w:szCs w:val="22"/>
        </w:rPr>
        <w:t>P), Janka Kráľa 1, Topoľ</w:t>
      </w:r>
      <w:r w:rsidRPr="00FE2503">
        <w:rPr>
          <w:rFonts w:asciiTheme="minorHAnsi" w:hAnsiTheme="minorHAnsi" w:cstheme="minorHAnsi"/>
          <w:b/>
          <w:sz w:val="22"/>
          <w:szCs w:val="22"/>
        </w:rPr>
        <w:t>čany, 955 01, IČO: 37968220</w:t>
      </w:r>
      <w:r w:rsidR="003B3DDB" w:rsidRPr="00FE2503">
        <w:rPr>
          <w:rFonts w:asciiTheme="minorHAnsi" w:hAnsiTheme="minorHAnsi" w:cstheme="minorHAnsi"/>
          <w:b/>
          <w:sz w:val="22"/>
          <w:szCs w:val="22"/>
        </w:rPr>
        <w:t xml:space="preserve"> </w:t>
      </w:r>
      <w:r w:rsidRPr="00FE2503">
        <w:rPr>
          <w:rFonts w:asciiTheme="minorHAnsi" w:hAnsiTheme="minorHAnsi" w:cstheme="minorHAnsi"/>
          <w:sz w:val="22"/>
          <w:szCs w:val="22"/>
        </w:rPr>
        <w:t>(ďalej len: „Prevádzkovateľ”)</w:t>
      </w:r>
    </w:p>
    <w:p w:rsidR="003B3DDB" w:rsidRPr="00FE2503" w:rsidRDefault="003B3DDB" w:rsidP="00FE2503">
      <w:pPr>
        <w:spacing w:after="8" w:line="240" w:lineRule="auto"/>
        <w:ind w:left="9"/>
        <w:contextualSpacing/>
        <w:jc w:val="left"/>
        <w:rPr>
          <w:rFonts w:asciiTheme="minorHAnsi" w:hAnsiTheme="minorHAnsi" w:cstheme="minorHAnsi"/>
          <w:sz w:val="22"/>
          <w:szCs w:val="22"/>
        </w:rPr>
      </w:pPr>
    </w:p>
    <w:p w:rsidR="00820A9E" w:rsidRDefault="001322B1" w:rsidP="00A213DA">
      <w:pPr>
        <w:spacing w:after="0" w:line="276" w:lineRule="auto"/>
        <w:ind w:left="394"/>
        <w:contextualSpacing/>
        <w:jc w:val="left"/>
        <w:rPr>
          <w:rFonts w:asciiTheme="minorHAnsi" w:hAnsiTheme="minorHAnsi" w:cstheme="minorHAnsi"/>
          <w:sz w:val="22"/>
          <w:szCs w:val="22"/>
          <w:u w:val="single" w:color="000000"/>
        </w:rPr>
      </w:pPr>
      <w:r w:rsidRPr="00FE2503">
        <w:rPr>
          <w:rFonts w:asciiTheme="minorHAnsi" w:hAnsiTheme="minorHAnsi" w:cstheme="minorHAnsi"/>
          <w:sz w:val="22"/>
          <w:szCs w:val="22"/>
        </w:rPr>
        <w:t>1.</w:t>
      </w:r>
      <w:r w:rsidR="009A75D0" w:rsidRPr="00FE2503">
        <w:rPr>
          <w:rFonts w:asciiTheme="minorHAnsi" w:hAnsiTheme="minorHAnsi" w:cstheme="minorHAnsi"/>
          <w:sz w:val="22"/>
          <w:szCs w:val="22"/>
        </w:rPr>
        <w:t xml:space="preserve"> </w:t>
      </w:r>
      <w:r w:rsidR="00820A9E" w:rsidRPr="00820A9E">
        <w:rPr>
          <w:rFonts w:asciiTheme="minorHAnsi" w:hAnsiTheme="minorHAnsi" w:cstheme="minorHAnsi"/>
          <w:sz w:val="22"/>
          <w:szCs w:val="22"/>
          <w:u w:val="single" w:color="000000"/>
        </w:rPr>
        <w:t>Dobrovoľný súhlas na poskytnutie odbornej činnosti</w:t>
      </w:r>
      <w:r w:rsidR="00A213DA">
        <w:rPr>
          <w:rFonts w:asciiTheme="minorHAnsi" w:hAnsiTheme="minorHAnsi" w:cstheme="minorHAnsi"/>
          <w:sz w:val="22"/>
          <w:szCs w:val="22"/>
          <w:u w:val="single" w:color="000000"/>
        </w:rPr>
        <w:t>¹</w:t>
      </w:r>
      <w:r w:rsidR="00820A9E" w:rsidRPr="00820A9E">
        <w:rPr>
          <w:rFonts w:asciiTheme="minorHAnsi" w:hAnsiTheme="minorHAnsi" w:cstheme="minorHAnsi"/>
          <w:sz w:val="22"/>
          <w:szCs w:val="22"/>
          <w:u w:val="single" w:color="000000"/>
        </w:rPr>
        <w:t xml:space="preserve"> v zariadení poradenstva a prevencie.</w:t>
      </w:r>
    </w:p>
    <w:p w:rsidR="00B660D6" w:rsidRPr="00FE2503" w:rsidRDefault="009A75D0" w:rsidP="00A213DA">
      <w:pPr>
        <w:spacing w:after="192" w:line="276" w:lineRule="auto"/>
        <w:ind w:left="394" w:right="4"/>
        <w:contextualSpacing/>
        <w:rPr>
          <w:rFonts w:asciiTheme="minorHAnsi" w:hAnsiTheme="minorHAnsi" w:cstheme="minorHAnsi"/>
          <w:sz w:val="22"/>
          <w:szCs w:val="22"/>
        </w:rPr>
      </w:pPr>
      <w:r w:rsidRPr="00FE2503">
        <w:rPr>
          <w:rFonts w:asciiTheme="minorHAnsi" w:hAnsiTheme="minorHAnsi" w:cstheme="minorHAnsi"/>
          <w:sz w:val="22"/>
          <w:szCs w:val="22"/>
        </w:rPr>
        <w:t xml:space="preserve">2. </w:t>
      </w:r>
      <w:r w:rsidRPr="00FE2503">
        <w:rPr>
          <w:rFonts w:asciiTheme="minorHAnsi" w:hAnsiTheme="minorHAnsi" w:cstheme="minorHAnsi"/>
          <w:sz w:val="22"/>
          <w:szCs w:val="22"/>
          <w:u w:val="single" w:color="000000"/>
        </w:rPr>
        <w:t xml:space="preserve">Dobrovoľný </w:t>
      </w:r>
      <w:r w:rsidRPr="00A213DA">
        <w:rPr>
          <w:rFonts w:asciiTheme="minorHAnsi" w:hAnsiTheme="minorHAnsi" w:cstheme="minorHAnsi"/>
          <w:sz w:val="22"/>
          <w:szCs w:val="22"/>
          <w:u w:val="single"/>
        </w:rPr>
        <w:t>súhlas na sprac</w:t>
      </w:r>
      <w:r w:rsidR="00A213DA" w:rsidRPr="00A213DA">
        <w:rPr>
          <w:rFonts w:asciiTheme="minorHAnsi" w:hAnsiTheme="minorHAnsi" w:cstheme="minorHAnsi"/>
          <w:sz w:val="22"/>
          <w:szCs w:val="22"/>
          <w:u w:val="single"/>
        </w:rPr>
        <w:t>úvanie mojich</w:t>
      </w:r>
      <w:r w:rsidR="00FE2503" w:rsidRPr="00A213DA">
        <w:rPr>
          <w:rFonts w:asciiTheme="minorHAnsi" w:hAnsiTheme="minorHAnsi" w:cstheme="minorHAnsi"/>
          <w:sz w:val="22"/>
          <w:szCs w:val="22"/>
          <w:u w:val="single"/>
        </w:rPr>
        <w:t xml:space="preserve"> osobných údajov </w:t>
      </w:r>
      <w:r w:rsidRPr="00A213DA">
        <w:rPr>
          <w:rFonts w:asciiTheme="minorHAnsi" w:hAnsiTheme="minorHAnsi" w:cstheme="minorHAnsi"/>
          <w:sz w:val="22"/>
          <w:szCs w:val="22"/>
        </w:rPr>
        <w:t>za účelom</w:t>
      </w:r>
      <w:r w:rsidRPr="00A213DA">
        <w:rPr>
          <w:rFonts w:asciiTheme="minorHAnsi" w:hAnsiTheme="minorHAnsi" w:cstheme="minorHAnsi"/>
          <w:b/>
          <w:sz w:val="22"/>
          <w:szCs w:val="22"/>
        </w:rPr>
        <w:t>:</w:t>
      </w:r>
    </w:p>
    <w:p w:rsidR="00A213DA" w:rsidRDefault="00A213DA" w:rsidP="00A213DA">
      <w:pPr>
        <w:spacing w:after="0" w:line="276" w:lineRule="auto"/>
        <w:contextualSpacing/>
        <w:jc w:val="left"/>
        <w:rPr>
          <w:rFonts w:asciiTheme="minorHAnsi" w:hAnsiTheme="minorHAnsi" w:cstheme="minorHAnsi"/>
          <w:b/>
          <w:sz w:val="20"/>
          <w:szCs w:val="22"/>
        </w:rPr>
      </w:pPr>
    </w:p>
    <w:p w:rsidR="00A213DA" w:rsidRPr="00A213DA" w:rsidRDefault="00A213DA" w:rsidP="00A213DA">
      <w:pPr>
        <w:spacing w:after="0" w:line="240" w:lineRule="auto"/>
        <w:contextualSpacing/>
        <w:jc w:val="left"/>
        <w:rPr>
          <w:rFonts w:asciiTheme="minorHAnsi" w:hAnsiTheme="minorHAnsi" w:cstheme="minorHAnsi"/>
          <w:sz w:val="20"/>
          <w:szCs w:val="22"/>
        </w:rPr>
      </w:pPr>
      <w:r w:rsidRPr="00A213DA">
        <w:rPr>
          <w:rFonts w:asciiTheme="minorHAnsi" w:hAnsiTheme="minorHAnsi" w:cstheme="minorHAnsi"/>
          <w:b/>
          <w:sz w:val="20"/>
          <w:szCs w:val="22"/>
        </w:rPr>
        <w:t>Ochrana osobných údajov</w:t>
      </w:r>
      <w:r w:rsidRPr="00A213DA">
        <w:rPr>
          <w:rFonts w:asciiTheme="minorHAnsi" w:hAnsiTheme="minorHAnsi" w:cstheme="minorHAnsi"/>
          <w:sz w:val="20"/>
          <w:szCs w:val="22"/>
        </w:rPr>
        <w:t>:</w:t>
      </w:r>
    </w:p>
    <w:p w:rsidR="00A213DA" w:rsidRPr="00A213DA" w:rsidRDefault="00A213DA" w:rsidP="00A213DA">
      <w:pPr>
        <w:spacing w:line="240" w:lineRule="auto"/>
        <w:ind w:left="33" w:right="4"/>
        <w:contextualSpacing/>
        <w:rPr>
          <w:rFonts w:asciiTheme="minorHAnsi" w:hAnsiTheme="minorHAnsi" w:cstheme="minorHAnsi"/>
          <w:color w:val="auto"/>
          <w:sz w:val="20"/>
          <w:szCs w:val="22"/>
        </w:rPr>
      </w:pPr>
      <w:r w:rsidRPr="00A213DA">
        <w:rPr>
          <w:rFonts w:asciiTheme="minorHAnsi" w:hAnsiTheme="minorHAnsi" w:cstheme="minorHAnsi"/>
          <w:color w:val="auto"/>
          <w:sz w:val="20"/>
          <w:szCs w:val="22"/>
        </w:rPr>
        <w:t>Právnym základom spracúvania osobných údajov je čl. 6 ods. 1 písm. a) Nariadenia EP a Rady EÚ č.2016/679 o ochrane fyzických osôb pri spracúvaní osobných a o voľnom pohybe takýchto údajov, ktorým sa zrušuje smernica 95/46/ES (všeobecné nariadenie o ochrane údajov, ďalej len ,,Nariadenie GDPR“).</w:t>
      </w:r>
    </w:p>
    <w:p w:rsidR="00A213DA" w:rsidRPr="00A213DA" w:rsidRDefault="00A213DA" w:rsidP="00A213DA">
      <w:pPr>
        <w:spacing w:line="240" w:lineRule="auto"/>
        <w:ind w:left="33" w:right="4"/>
        <w:contextualSpacing/>
        <w:rPr>
          <w:rFonts w:asciiTheme="minorHAnsi" w:hAnsiTheme="minorHAnsi" w:cstheme="minorHAnsi"/>
          <w:b/>
          <w:color w:val="auto"/>
          <w:sz w:val="20"/>
          <w:szCs w:val="22"/>
        </w:rPr>
      </w:pPr>
      <w:r w:rsidRPr="00A213DA">
        <w:rPr>
          <w:rFonts w:asciiTheme="minorHAnsi" w:hAnsiTheme="minorHAnsi" w:cstheme="minorHAnsi"/>
          <w:b/>
          <w:color w:val="auto"/>
          <w:sz w:val="20"/>
          <w:szCs w:val="22"/>
        </w:rPr>
        <w:t>Účel a právny základ spracúvania osobných údajov a kategórie príjemcov</w:t>
      </w:r>
    </w:p>
    <w:p w:rsidR="00A213DA" w:rsidRPr="00A213DA" w:rsidRDefault="00A213DA" w:rsidP="00A213DA">
      <w:pPr>
        <w:spacing w:line="240" w:lineRule="auto"/>
        <w:ind w:left="33" w:right="4"/>
        <w:contextualSpacing/>
        <w:rPr>
          <w:rFonts w:asciiTheme="minorHAnsi" w:hAnsiTheme="minorHAnsi" w:cstheme="minorHAnsi"/>
          <w:color w:val="auto"/>
          <w:sz w:val="20"/>
          <w:szCs w:val="22"/>
        </w:rPr>
      </w:pPr>
      <w:r w:rsidRPr="00A213DA">
        <w:rPr>
          <w:rFonts w:asciiTheme="minorHAnsi" w:hAnsiTheme="minorHAnsi" w:cstheme="minorHAnsi"/>
          <w:b/>
          <w:color w:val="auto"/>
          <w:sz w:val="20"/>
          <w:szCs w:val="22"/>
        </w:rPr>
        <w:t xml:space="preserve">Účel: </w:t>
      </w:r>
      <w:r w:rsidRPr="00A213DA">
        <w:rPr>
          <w:rFonts w:asciiTheme="minorHAnsi" w:hAnsiTheme="minorHAnsi" w:cstheme="minorHAnsi"/>
          <w:color w:val="auto"/>
          <w:sz w:val="20"/>
          <w:szCs w:val="22"/>
        </w:rPr>
        <w:t>uvedený vyššie v jednotlivých bodoch tohto súhlasu.</w:t>
      </w:r>
    </w:p>
    <w:p w:rsidR="00A213DA" w:rsidRPr="00A213DA" w:rsidRDefault="00A213DA" w:rsidP="00A213DA">
      <w:pPr>
        <w:spacing w:line="240" w:lineRule="auto"/>
        <w:ind w:left="33" w:right="4"/>
        <w:contextualSpacing/>
        <w:rPr>
          <w:rFonts w:asciiTheme="minorHAnsi" w:hAnsiTheme="minorHAnsi" w:cstheme="minorHAnsi"/>
          <w:color w:val="auto"/>
          <w:sz w:val="20"/>
          <w:szCs w:val="22"/>
        </w:rPr>
      </w:pPr>
      <w:r w:rsidRPr="00A213DA">
        <w:rPr>
          <w:rFonts w:asciiTheme="minorHAnsi" w:hAnsiTheme="minorHAnsi" w:cstheme="minorHAnsi"/>
          <w:b/>
          <w:color w:val="auto"/>
          <w:sz w:val="20"/>
          <w:szCs w:val="22"/>
        </w:rPr>
        <w:t>Právny základ:</w:t>
      </w:r>
      <w:r w:rsidRPr="00A213DA">
        <w:rPr>
          <w:rFonts w:asciiTheme="minorHAnsi" w:hAnsiTheme="minorHAnsi" w:cstheme="minorHAnsi"/>
          <w:color w:val="auto"/>
          <w:sz w:val="20"/>
          <w:szCs w:val="22"/>
        </w:rPr>
        <w:t xml:space="preserve"> súhlas so spracúvaním osobných údajov podľa článku 6 ods. 1 písm. a) Nariadenia.</w:t>
      </w:r>
    </w:p>
    <w:p w:rsidR="00A213DA" w:rsidRPr="00A213DA" w:rsidRDefault="00A213DA" w:rsidP="00A213DA">
      <w:pPr>
        <w:spacing w:line="240" w:lineRule="auto"/>
        <w:ind w:left="33" w:right="4"/>
        <w:contextualSpacing/>
        <w:rPr>
          <w:rFonts w:asciiTheme="minorHAnsi" w:hAnsiTheme="minorHAnsi" w:cstheme="minorHAnsi"/>
          <w:b/>
          <w:color w:val="auto"/>
          <w:sz w:val="20"/>
          <w:szCs w:val="22"/>
        </w:rPr>
      </w:pPr>
      <w:r w:rsidRPr="00A213DA">
        <w:rPr>
          <w:rFonts w:asciiTheme="minorHAnsi" w:hAnsiTheme="minorHAnsi" w:cstheme="minorHAnsi"/>
          <w:b/>
          <w:color w:val="auto"/>
          <w:sz w:val="20"/>
          <w:szCs w:val="22"/>
        </w:rPr>
        <w:t xml:space="preserve">Príjemcovia: </w:t>
      </w:r>
      <w:r w:rsidRPr="00A213DA">
        <w:rPr>
          <w:rFonts w:asciiTheme="minorHAnsi" w:hAnsiTheme="minorHAnsi" w:cstheme="minorHAnsi"/>
          <w:color w:val="auto"/>
          <w:sz w:val="20"/>
          <w:szCs w:val="22"/>
        </w:rPr>
        <w:t>zákonom oprávnené subjekty</w:t>
      </w:r>
    </w:p>
    <w:p w:rsidR="00A213DA" w:rsidRPr="00A213DA" w:rsidRDefault="00A213DA" w:rsidP="00A213DA">
      <w:pPr>
        <w:spacing w:line="240" w:lineRule="auto"/>
        <w:ind w:left="33" w:right="4"/>
        <w:contextualSpacing/>
        <w:rPr>
          <w:rFonts w:asciiTheme="minorHAnsi" w:hAnsiTheme="minorHAnsi" w:cstheme="minorHAnsi"/>
          <w:color w:val="auto"/>
          <w:sz w:val="20"/>
          <w:szCs w:val="22"/>
        </w:rPr>
      </w:pPr>
      <w:r w:rsidRPr="00A213DA">
        <w:rPr>
          <w:rFonts w:asciiTheme="minorHAnsi" w:hAnsiTheme="minorHAnsi" w:cstheme="minorHAnsi"/>
          <w:b/>
          <w:color w:val="auto"/>
          <w:sz w:val="20"/>
          <w:szCs w:val="22"/>
        </w:rPr>
        <w:t xml:space="preserve">Doba uchovávania osobných údajov: </w:t>
      </w:r>
      <w:r w:rsidRPr="00A213DA">
        <w:rPr>
          <w:rFonts w:asciiTheme="minorHAnsi" w:hAnsiTheme="minorHAnsi" w:cstheme="minorHAnsi"/>
          <w:color w:val="auto"/>
          <w:sz w:val="20"/>
          <w:szCs w:val="22"/>
        </w:rPr>
        <w:t>Uvedená vyššie. Pred uplynutím uvedenej doby máte právo kedykoľvek odvolať Váš súhlas so spracúvaním osobných údajov oznámením Prevádzkovateľovi na kontaktné údaje uvedené na zadnej strane.</w:t>
      </w:r>
    </w:p>
    <w:p w:rsidR="00A213DA" w:rsidRPr="00A213DA" w:rsidRDefault="00A213DA" w:rsidP="00A213DA">
      <w:pPr>
        <w:spacing w:line="240" w:lineRule="auto"/>
        <w:ind w:left="33" w:right="4"/>
        <w:contextualSpacing/>
        <w:rPr>
          <w:rFonts w:asciiTheme="minorHAnsi" w:hAnsiTheme="minorHAnsi" w:cstheme="minorHAnsi"/>
          <w:color w:val="auto"/>
          <w:sz w:val="20"/>
          <w:szCs w:val="22"/>
        </w:rPr>
      </w:pPr>
      <w:r w:rsidRPr="00A213DA">
        <w:rPr>
          <w:rFonts w:asciiTheme="minorHAnsi" w:hAnsiTheme="minorHAnsi" w:cstheme="minorHAnsi"/>
          <w:b/>
          <w:color w:val="auto"/>
          <w:sz w:val="20"/>
          <w:szCs w:val="22"/>
        </w:rPr>
        <w:t xml:space="preserve">Cezhraničný prenos osobných údajov </w:t>
      </w:r>
      <w:r w:rsidRPr="00A213DA">
        <w:rPr>
          <w:rFonts w:asciiTheme="minorHAnsi" w:hAnsiTheme="minorHAnsi" w:cstheme="minorHAnsi"/>
          <w:color w:val="auto"/>
          <w:sz w:val="20"/>
          <w:szCs w:val="22"/>
        </w:rPr>
        <w:t>– neuskutočňuje sa.</w:t>
      </w:r>
    </w:p>
    <w:p w:rsidR="00A213DA" w:rsidRPr="00A213DA" w:rsidRDefault="00A213DA" w:rsidP="00A213DA">
      <w:pPr>
        <w:spacing w:line="240" w:lineRule="auto"/>
        <w:ind w:left="33" w:right="4"/>
        <w:contextualSpacing/>
        <w:rPr>
          <w:rFonts w:asciiTheme="minorHAnsi" w:hAnsiTheme="minorHAnsi" w:cstheme="minorHAnsi"/>
          <w:b/>
          <w:color w:val="auto"/>
          <w:sz w:val="20"/>
          <w:szCs w:val="22"/>
        </w:rPr>
      </w:pPr>
      <w:r w:rsidRPr="00A213DA">
        <w:rPr>
          <w:rFonts w:asciiTheme="minorHAnsi" w:hAnsiTheme="minorHAnsi" w:cstheme="minorHAnsi"/>
          <w:b/>
          <w:color w:val="auto"/>
          <w:sz w:val="20"/>
          <w:szCs w:val="22"/>
        </w:rPr>
        <w:t>Informácia o existencii automatizovaného rozhodovania vrátane profilovania</w:t>
      </w:r>
      <w:r w:rsidRPr="00A213DA">
        <w:rPr>
          <w:rFonts w:asciiTheme="minorHAnsi" w:hAnsiTheme="minorHAnsi" w:cstheme="minorHAnsi"/>
          <w:color w:val="auto"/>
          <w:sz w:val="20"/>
          <w:szCs w:val="22"/>
        </w:rPr>
        <w:t xml:space="preserve"> – neuskutočňuje sa.</w:t>
      </w:r>
    </w:p>
    <w:p w:rsidR="001322B1" w:rsidRPr="00FE2503" w:rsidRDefault="001322B1" w:rsidP="00FE2503">
      <w:pPr>
        <w:spacing w:after="192" w:line="240" w:lineRule="auto"/>
        <w:ind w:left="394" w:right="4"/>
        <w:contextualSpacing/>
        <w:rPr>
          <w:rFonts w:asciiTheme="minorHAnsi" w:hAnsiTheme="minorHAnsi" w:cstheme="minorHAnsi"/>
          <w:sz w:val="22"/>
          <w:szCs w:val="22"/>
        </w:rPr>
      </w:pPr>
    </w:p>
    <w:p w:rsidR="00B660D6" w:rsidRPr="00FE2503" w:rsidRDefault="009A75D0" w:rsidP="00FE2503">
      <w:pPr>
        <w:spacing w:line="240" w:lineRule="auto"/>
        <w:ind w:left="33" w:right="4"/>
        <w:contextualSpacing/>
        <w:rPr>
          <w:rFonts w:asciiTheme="minorHAnsi" w:hAnsiTheme="minorHAnsi" w:cstheme="minorHAnsi"/>
          <w:sz w:val="22"/>
          <w:szCs w:val="22"/>
        </w:rPr>
      </w:pPr>
      <w:r w:rsidRPr="00FE2503">
        <w:rPr>
          <w:rFonts w:asciiTheme="minorHAnsi" w:hAnsiTheme="minorHAnsi" w:cstheme="minorHAnsi"/>
          <w:noProof/>
          <w:sz w:val="22"/>
          <w:szCs w:val="22"/>
        </w:rPr>
        <w:drawing>
          <wp:inline distT="0" distB="0" distL="0" distR="0">
            <wp:extent cx="182940" cy="121926"/>
            <wp:effectExtent l="0" t="0" r="0" b="0"/>
            <wp:docPr id="3468"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Pr="00FE2503">
        <w:rPr>
          <w:rFonts w:asciiTheme="minorHAnsi" w:hAnsiTheme="minorHAnsi" w:cstheme="minorHAnsi"/>
          <w:sz w:val="22"/>
          <w:szCs w:val="22"/>
        </w:rPr>
        <w:t xml:space="preserve"> Súhlasím /</w:t>
      </w:r>
      <w:r w:rsidR="001322B1" w:rsidRPr="00FE2503">
        <w:rPr>
          <w:rFonts w:asciiTheme="minorHAnsi" w:hAnsiTheme="minorHAnsi" w:cstheme="minorHAnsi"/>
          <w:noProof/>
          <w:sz w:val="22"/>
          <w:szCs w:val="22"/>
        </w:rPr>
        <w:drawing>
          <wp:inline distT="0" distB="0" distL="0" distR="0">
            <wp:extent cx="182940" cy="121926"/>
            <wp:effectExtent l="0" t="0" r="0" b="0"/>
            <wp:docPr id="1"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Pr="00FE2503">
        <w:rPr>
          <w:rFonts w:asciiTheme="minorHAnsi" w:hAnsiTheme="minorHAnsi" w:cstheme="minorHAnsi"/>
          <w:sz w:val="22"/>
          <w:szCs w:val="22"/>
        </w:rPr>
        <w:t xml:space="preserve"> Nesúhlasím so zaslaním správy z diagnostického vyše</w:t>
      </w:r>
      <w:r w:rsidR="00FE2503" w:rsidRPr="00FE2503">
        <w:rPr>
          <w:rFonts w:asciiTheme="minorHAnsi" w:hAnsiTheme="minorHAnsi" w:cstheme="minorHAnsi"/>
          <w:sz w:val="22"/>
          <w:szCs w:val="22"/>
        </w:rPr>
        <w:t>trenia škole, ktorú</w:t>
      </w:r>
      <w:r w:rsidRPr="00FE2503">
        <w:rPr>
          <w:rFonts w:asciiTheme="minorHAnsi" w:hAnsiTheme="minorHAnsi" w:cstheme="minorHAnsi"/>
          <w:sz w:val="22"/>
          <w:szCs w:val="22"/>
        </w:rPr>
        <w:t xml:space="preserve"> navštevuje</w:t>
      </w:r>
      <w:r w:rsidR="00FE2503" w:rsidRPr="00FE2503">
        <w:rPr>
          <w:rFonts w:asciiTheme="minorHAnsi" w:hAnsiTheme="minorHAnsi" w:cstheme="minorHAnsi"/>
          <w:sz w:val="22"/>
          <w:szCs w:val="22"/>
        </w:rPr>
        <w:t>m</w:t>
      </w:r>
      <w:r w:rsidRPr="00FE2503">
        <w:rPr>
          <w:rFonts w:asciiTheme="minorHAnsi" w:hAnsiTheme="minorHAnsi" w:cstheme="minorHAnsi"/>
          <w:sz w:val="22"/>
          <w:szCs w:val="22"/>
        </w:rPr>
        <w:t>;</w:t>
      </w:r>
    </w:p>
    <w:p w:rsidR="00B660D6" w:rsidRPr="00FE2503" w:rsidRDefault="001322B1" w:rsidP="00FE2503">
      <w:pPr>
        <w:spacing w:line="240" w:lineRule="auto"/>
        <w:ind w:left="33" w:right="4"/>
        <w:contextualSpacing/>
        <w:rPr>
          <w:rFonts w:asciiTheme="minorHAnsi" w:hAnsiTheme="minorHAnsi" w:cstheme="minorHAnsi"/>
          <w:sz w:val="22"/>
          <w:szCs w:val="22"/>
        </w:rPr>
      </w:pPr>
      <w:r w:rsidRPr="00FE2503">
        <w:rPr>
          <w:rFonts w:asciiTheme="minorHAnsi" w:hAnsiTheme="minorHAnsi" w:cstheme="minorHAnsi"/>
          <w:noProof/>
          <w:sz w:val="22"/>
          <w:szCs w:val="22"/>
        </w:rPr>
        <w:drawing>
          <wp:inline distT="0" distB="0" distL="0" distR="0">
            <wp:extent cx="182940" cy="121926"/>
            <wp:effectExtent l="0" t="0" r="0" b="0"/>
            <wp:docPr id="2"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009A75D0" w:rsidRPr="00FE2503">
        <w:rPr>
          <w:rFonts w:asciiTheme="minorHAnsi" w:hAnsiTheme="minorHAnsi" w:cstheme="minorHAnsi"/>
          <w:sz w:val="22"/>
          <w:szCs w:val="22"/>
        </w:rPr>
        <w:t xml:space="preserve"> Súhlasím /</w:t>
      </w:r>
      <w:r w:rsidRPr="00FE2503">
        <w:rPr>
          <w:rFonts w:asciiTheme="minorHAnsi" w:hAnsiTheme="minorHAnsi" w:cstheme="minorHAnsi"/>
          <w:noProof/>
          <w:sz w:val="22"/>
          <w:szCs w:val="22"/>
        </w:rPr>
        <w:drawing>
          <wp:inline distT="0" distB="0" distL="0" distR="0">
            <wp:extent cx="182940" cy="121926"/>
            <wp:effectExtent l="0" t="0" r="0" b="0"/>
            <wp:docPr id="4"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009A75D0" w:rsidRPr="00FE2503">
        <w:rPr>
          <w:rFonts w:asciiTheme="minorHAnsi" w:hAnsiTheme="minorHAnsi" w:cstheme="minorHAnsi"/>
          <w:sz w:val="22"/>
          <w:szCs w:val="22"/>
        </w:rPr>
        <w:t xml:space="preserve"> Nesúhlasím so zaslaním správy z diagnostického vyšetrenia </w:t>
      </w:r>
      <w:r w:rsidR="00FE2503" w:rsidRPr="00FE2503">
        <w:rPr>
          <w:rFonts w:asciiTheme="minorHAnsi" w:hAnsiTheme="minorHAnsi" w:cstheme="minorHAnsi"/>
          <w:sz w:val="22"/>
          <w:szCs w:val="22"/>
        </w:rPr>
        <w:t xml:space="preserve">môjmu </w:t>
      </w:r>
      <w:r w:rsidR="009A75D0" w:rsidRPr="00FE2503">
        <w:rPr>
          <w:rFonts w:asciiTheme="minorHAnsi" w:hAnsiTheme="minorHAnsi" w:cstheme="minorHAnsi"/>
          <w:sz w:val="22"/>
          <w:szCs w:val="22"/>
        </w:rPr>
        <w:t>ošetrujúcemu le</w:t>
      </w:r>
      <w:r w:rsidR="00FE2503" w:rsidRPr="00FE2503">
        <w:rPr>
          <w:rFonts w:asciiTheme="minorHAnsi" w:hAnsiTheme="minorHAnsi" w:cstheme="minorHAnsi"/>
          <w:sz w:val="22"/>
          <w:szCs w:val="22"/>
        </w:rPr>
        <w:t>károvi</w:t>
      </w:r>
      <w:r w:rsidR="009A75D0" w:rsidRPr="00FE2503">
        <w:rPr>
          <w:rFonts w:asciiTheme="minorHAnsi" w:hAnsiTheme="minorHAnsi" w:cstheme="minorHAnsi"/>
          <w:sz w:val="22"/>
          <w:szCs w:val="22"/>
        </w:rPr>
        <w:t>;</w:t>
      </w:r>
    </w:p>
    <w:p w:rsidR="00443816" w:rsidRDefault="001322B1" w:rsidP="00443816">
      <w:pPr>
        <w:spacing w:after="218" w:line="240" w:lineRule="auto"/>
        <w:ind w:right="4"/>
        <w:contextualSpacing/>
        <w:rPr>
          <w:rFonts w:asciiTheme="minorHAnsi" w:hAnsiTheme="minorHAnsi" w:cstheme="minorHAnsi"/>
          <w:sz w:val="22"/>
          <w:szCs w:val="22"/>
        </w:rPr>
      </w:pPr>
      <w:r w:rsidRPr="00FE2503">
        <w:rPr>
          <w:rFonts w:asciiTheme="minorHAnsi" w:hAnsiTheme="minorHAnsi" w:cstheme="minorHAnsi"/>
          <w:noProof/>
          <w:sz w:val="22"/>
          <w:szCs w:val="22"/>
        </w:rPr>
        <w:drawing>
          <wp:inline distT="0" distB="0" distL="0" distR="0">
            <wp:extent cx="182940" cy="121926"/>
            <wp:effectExtent l="0" t="0" r="0" b="0"/>
            <wp:docPr id="3"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009A75D0" w:rsidRPr="00FE2503">
        <w:rPr>
          <w:rFonts w:asciiTheme="minorHAnsi" w:hAnsiTheme="minorHAnsi" w:cstheme="minorHAnsi"/>
          <w:sz w:val="22"/>
          <w:szCs w:val="22"/>
        </w:rPr>
        <w:t xml:space="preserve">Súhlasím </w:t>
      </w:r>
      <w:r w:rsidRPr="00FE2503">
        <w:rPr>
          <w:rFonts w:asciiTheme="minorHAnsi" w:hAnsiTheme="minorHAnsi" w:cstheme="minorHAnsi"/>
          <w:sz w:val="22"/>
          <w:szCs w:val="22"/>
        </w:rPr>
        <w:t>/</w:t>
      </w:r>
      <w:r w:rsidRPr="00FE2503">
        <w:rPr>
          <w:rFonts w:asciiTheme="minorHAnsi" w:hAnsiTheme="minorHAnsi" w:cstheme="minorHAnsi"/>
          <w:noProof/>
          <w:sz w:val="22"/>
          <w:szCs w:val="22"/>
        </w:rPr>
        <w:drawing>
          <wp:inline distT="0" distB="0" distL="0" distR="0">
            <wp:extent cx="182940" cy="121926"/>
            <wp:effectExtent l="0" t="0" r="0" b="0"/>
            <wp:docPr id="5" name="Picture 3468"/>
            <wp:cNvGraphicFramePr/>
            <a:graphic xmlns:a="http://schemas.openxmlformats.org/drawingml/2006/main">
              <a:graphicData uri="http://schemas.openxmlformats.org/drawingml/2006/picture">
                <pic:pic xmlns:pic="http://schemas.openxmlformats.org/drawingml/2006/picture">
                  <pic:nvPicPr>
                    <pic:cNvPr id="3468" name="Picture 3468"/>
                    <pic:cNvPicPr/>
                  </pic:nvPicPr>
                  <pic:blipFill>
                    <a:blip r:embed="rId6" cstate="print"/>
                    <a:stretch>
                      <a:fillRect/>
                    </a:stretch>
                  </pic:blipFill>
                  <pic:spPr>
                    <a:xfrm>
                      <a:off x="0" y="0"/>
                      <a:ext cx="182940" cy="121926"/>
                    </a:xfrm>
                    <a:prstGeom prst="rect">
                      <a:avLst/>
                    </a:prstGeom>
                  </pic:spPr>
                </pic:pic>
              </a:graphicData>
            </a:graphic>
          </wp:inline>
        </w:drawing>
      </w:r>
      <w:r w:rsidR="009A75D0" w:rsidRPr="00FE2503">
        <w:rPr>
          <w:rFonts w:asciiTheme="minorHAnsi" w:hAnsiTheme="minorHAnsi" w:cstheme="minorHAnsi"/>
          <w:sz w:val="22"/>
          <w:szCs w:val="22"/>
        </w:rPr>
        <w:t>Nesúhlasím s vyhotovovaním kópií správ z vyšetren</w:t>
      </w:r>
      <w:r w:rsidR="00443816">
        <w:rPr>
          <w:rFonts w:asciiTheme="minorHAnsi" w:hAnsiTheme="minorHAnsi" w:cstheme="minorHAnsi"/>
          <w:sz w:val="22"/>
          <w:szCs w:val="22"/>
        </w:rPr>
        <w:t>í z môjho zdravotného záznamu</w:t>
      </w:r>
      <w:r w:rsidR="009A75D0" w:rsidRPr="00FE2503">
        <w:rPr>
          <w:rFonts w:asciiTheme="minorHAnsi" w:hAnsiTheme="minorHAnsi" w:cstheme="minorHAnsi"/>
          <w:sz w:val="22"/>
          <w:szCs w:val="22"/>
        </w:rPr>
        <w:t xml:space="preserve"> a ich </w:t>
      </w:r>
      <w:r w:rsidR="00443816">
        <w:rPr>
          <w:rFonts w:asciiTheme="minorHAnsi" w:hAnsiTheme="minorHAnsi" w:cstheme="minorHAnsi"/>
          <w:sz w:val="22"/>
          <w:szCs w:val="22"/>
        </w:rPr>
        <w:t xml:space="preserve">uložením         </w:t>
      </w:r>
    </w:p>
    <w:p w:rsidR="00B660D6" w:rsidRPr="00FE2503" w:rsidRDefault="00443816" w:rsidP="00443816">
      <w:pPr>
        <w:spacing w:after="218" w:line="240" w:lineRule="auto"/>
        <w:ind w:left="0" w:right="4"/>
        <w:contextualSpacing/>
        <w:rPr>
          <w:rFonts w:asciiTheme="minorHAnsi" w:hAnsiTheme="minorHAnsi" w:cstheme="minorHAnsi"/>
          <w:sz w:val="22"/>
          <w:szCs w:val="22"/>
        </w:rPr>
      </w:pPr>
      <w:r>
        <w:rPr>
          <w:rFonts w:asciiTheme="minorHAnsi" w:hAnsiTheme="minorHAnsi" w:cstheme="minorHAnsi"/>
          <w:sz w:val="22"/>
          <w:szCs w:val="22"/>
        </w:rPr>
        <w:t xml:space="preserve">v osobnom spise klienta, </w:t>
      </w:r>
      <w:r w:rsidR="009A75D0" w:rsidRPr="00FE2503">
        <w:rPr>
          <w:rFonts w:asciiTheme="minorHAnsi" w:hAnsiTheme="minorHAnsi" w:cstheme="minorHAnsi"/>
          <w:sz w:val="22"/>
          <w:szCs w:val="22"/>
        </w:rPr>
        <w:t>ktoré sú nevyhnutné pre poskytovanie psychologickej, špeciálno-pedagogickej, sociál</w:t>
      </w:r>
      <w:r w:rsidR="001322B1" w:rsidRPr="00FE2503">
        <w:rPr>
          <w:rFonts w:asciiTheme="minorHAnsi" w:hAnsiTheme="minorHAnsi" w:cstheme="minorHAnsi"/>
          <w:sz w:val="22"/>
          <w:szCs w:val="22"/>
        </w:rPr>
        <w:t xml:space="preserve">no-pedagogickej a inej odbornej </w:t>
      </w:r>
      <w:r w:rsidR="009A75D0" w:rsidRPr="00FE2503">
        <w:rPr>
          <w:rFonts w:asciiTheme="minorHAnsi" w:hAnsiTheme="minorHAnsi" w:cstheme="minorHAnsi"/>
          <w:sz w:val="22"/>
          <w:szCs w:val="22"/>
        </w:rPr>
        <w:t>starostlivosti.</w:t>
      </w:r>
    </w:p>
    <w:p w:rsidR="001322B1" w:rsidRPr="00FE2503" w:rsidRDefault="001322B1" w:rsidP="00FE2503">
      <w:pPr>
        <w:spacing w:after="218" w:line="240" w:lineRule="auto"/>
        <w:ind w:right="4"/>
        <w:contextualSpacing/>
        <w:rPr>
          <w:rFonts w:asciiTheme="minorHAnsi" w:hAnsiTheme="minorHAnsi" w:cstheme="minorHAnsi"/>
          <w:sz w:val="22"/>
          <w:szCs w:val="22"/>
        </w:rPr>
      </w:pPr>
    </w:p>
    <w:p w:rsidR="001322B1" w:rsidRPr="00FE2503" w:rsidRDefault="009A75D0" w:rsidP="00A213DA">
      <w:pPr>
        <w:spacing w:after="205" w:line="240" w:lineRule="auto"/>
        <w:ind w:left="33" w:right="293"/>
        <w:contextualSpacing/>
        <w:rPr>
          <w:rFonts w:asciiTheme="minorHAnsi" w:hAnsiTheme="minorHAnsi" w:cstheme="minorHAnsi"/>
          <w:sz w:val="20"/>
          <w:szCs w:val="20"/>
        </w:rPr>
      </w:pPr>
      <w:r w:rsidRPr="00FE2503">
        <w:rPr>
          <w:rFonts w:asciiTheme="minorHAnsi" w:hAnsiTheme="minorHAnsi" w:cstheme="minorHAnsi"/>
          <w:b/>
          <w:sz w:val="20"/>
          <w:szCs w:val="20"/>
        </w:rPr>
        <w:t>Doba trvania súhlasu</w:t>
      </w:r>
      <w:r w:rsidRPr="00FE2503">
        <w:rPr>
          <w:rFonts w:asciiTheme="minorHAnsi" w:hAnsiTheme="minorHAnsi" w:cstheme="minorHAnsi"/>
          <w:sz w:val="20"/>
          <w:szCs w:val="20"/>
        </w:rPr>
        <w:t xml:space="preserve">: Predmetný súhlas so spracúvaním osobných údajov sa udeľuje po dobu poskytovania psychologickej, špeciálnopedagogickej, </w:t>
      </w:r>
      <w:r w:rsidR="00FE37CE">
        <w:rPr>
          <w:rFonts w:asciiTheme="minorHAnsi" w:hAnsiTheme="minorHAnsi" w:cstheme="minorHAnsi"/>
          <w:sz w:val="20"/>
          <w:szCs w:val="20"/>
        </w:rPr>
        <w:t xml:space="preserve">sociálno-pedagogickej, </w:t>
      </w:r>
      <w:r w:rsidRPr="00A213DA">
        <w:rPr>
          <w:rFonts w:asciiTheme="minorHAnsi" w:hAnsiTheme="minorHAnsi" w:cstheme="minorHAnsi"/>
          <w:color w:val="auto"/>
          <w:sz w:val="20"/>
          <w:szCs w:val="20"/>
        </w:rPr>
        <w:t xml:space="preserve">logopedickej </w:t>
      </w:r>
      <w:r w:rsidRPr="00FE37CE">
        <w:rPr>
          <w:rFonts w:asciiTheme="minorHAnsi" w:hAnsiTheme="minorHAnsi" w:cstheme="minorHAnsi"/>
          <w:color w:val="auto"/>
          <w:sz w:val="20"/>
          <w:szCs w:val="20"/>
        </w:rPr>
        <w:t>a</w:t>
      </w:r>
      <w:r w:rsidRPr="00FE2503">
        <w:rPr>
          <w:rFonts w:asciiTheme="minorHAnsi" w:hAnsiTheme="minorHAnsi" w:cstheme="minorHAnsi"/>
          <w:sz w:val="20"/>
          <w:szCs w:val="20"/>
        </w:rPr>
        <w:t xml:space="preserve"> inej odbornej starostlivosti. Dovtedy majú zákonní zástupcovia možnosť akýkoľvek bod súhlasu písomne a/alebo elektronicky odvolať.</w:t>
      </w:r>
      <w:r w:rsidR="00FE37CE">
        <w:rPr>
          <w:rFonts w:asciiTheme="minorHAnsi" w:hAnsiTheme="minorHAnsi" w:cstheme="minorHAnsi"/>
          <w:sz w:val="20"/>
          <w:szCs w:val="20"/>
        </w:rPr>
        <w:t xml:space="preserve"> </w:t>
      </w:r>
      <w:r w:rsidR="00FE37CE" w:rsidRPr="00FE37CE">
        <w:rPr>
          <w:rFonts w:asciiTheme="minorHAnsi" w:hAnsiTheme="minorHAnsi" w:cstheme="minorHAnsi"/>
          <w:sz w:val="20"/>
          <w:szCs w:val="20"/>
        </w:rPr>
        <w:t xml:space="preserve">Odvolanie súhlasu nemá vplyv na zákonnosť spracúvania osobných údajov do jeho odvolania. </w:t>
      </w:r>
      <w:r w:rsidRPr="00FE2503">
        <w:rPr>
          <w:rFonts w:asciiTheme="minorHAnsi" w:hAnsiTheme="minorHAnsi" w:cstheme="minorHAnsi"/>
          <w:sz w:val="20"/>
          <w:szCs w:val="20"/>
        </w:rPr>
        <w:t xml:space="preserve"> Po skončení predmetnej doby bude súhlas so spracúvaním osobných údajov uchovaný u Prevádzkovateľa po dobu stanovenú v registratúrnom pláne/poriadku.</w:t>
      </w:r>
    </w:p>
    <w:p w:rsidR="001322B1" w:rsidRPr="00D86E95" w:rsidRDefault="009A75D0" w:rsidP="00A213DA">
      <w:pPr>
        <w:spacing w:after="214" w:line="240" w:lineRule="auto"/>
        <w:ind w:left="33" w:right="4"/>
        <w:contextualSpacing/>
        <w:rPr>
          <w:rFonts w:asciiTheme="minorHAnsi" w:hAnsiTheme="minorHAnsi" w:cstheme="minorHAnsi"/>
          <w:sz w:val="20"/>
          <w:szCs w:val="20"/>
        </w:rPr>
      </w:pPr>
      <w:r w:rsidRPr="00FE2503">
        <w:rPr>
          <w:rFonts w:asciiTheme="minorHAnsi" w:hAnsiTheme="minorHAnsi" w:cstheme="minorHAnsi"/>
          <w:b/>
          <w:sz w:val="20"/>
          <w:szCs w:val="20"/>
        </w:rPr>
        <w:t>Povinné informovanie</w:t>
      </w:r>
      <w:r w:rsidRPr="00FE2503">
        <w:rPr>
          <w:rFonts w:asciiTheme="minorHAnsi" w:hAnsiTheme="minorHAnsi" w:cstheme="minorHAnsi"/>
          <w:sz w:val="20"/>
          <w:szCs w:val="20"/>
        </w:rPr>
        <w:t>: Spracúvanie osobných údajov sa riadi nariadením GDPR, RESP. zákonom č. 18/2018 Z. z. o ochrane osobných údajov a o zmene a doplnení niektorých zákonov (ďalej len: „Zákon"). Som si vedomý svojich práv, ktoré sú uvedené čl.12 až čl.23 Nariadenia GDPR, ktoré upravujú, resp. konkretizujú povinnosti prevádzkovateľa pri uplatňovaní práv dotknutých osôb.</w:t>
      </w:r>
    </w:p>
    <w:p w:rsidR="001322B1" w:rsidRPr="00D86E95" w:rsidRDefault="009A75D0" w:rsidP="00A213DA">
      <w:pPr>
        <w:spacing w:after="197" w:line="240" w:lineRule="auto"/>
        <w:ind w:left="33" w:right="4"/>
        <w:contextualSpacing/>
        <w:rPr>
          <w:rFonts w:asciiTheme="minorHAnsi" w:hAnsiTheme="minorHAnsi" w:cstheme="minorHAnsi"/>
          <w:sz w:val="20"/>
          <w:szCs w:val="20"/>
        </w:rPr>
      </w:pPr>
      <w:r w:rsidRPr="00D86E95">
        <w:rPr>
          <w:rFonts w:asciiTheme="minorHAnsi" w:hAnsiTheme="minorHAnsi" w:cstheme="minorHAnsi"/>
          <w:b/>
          <w:sz w:val="20"/>
          <w:szCs w:val="20"/>
          <w:u w:val="single" w:color="000000"/>
        </w:rPr>
        <w:t>Prehlásenie prevádzkovateľa</w:t>
      </w:r>
      <w:r w:rsidRPr="00D86E95">
        <w:rPr>
          <w:rFonts w:asciiTheme="minorHAnsi" w:hAnsiTheme="minorHAnsi" w:cstheme="minorHAnsi"/>
          <w:sz w:val="20"/>
          <w:szCs w:val="20"/>
        </w:rPr>
        <w:t xml:space="preserve">: Prevádzkovateľ prehlasuje, že zaistením ochrany práv dotknutých osôb poveril </w:t>
      </w:r>
      <w:r w:rsidRPr="00D86E95">
        <w:rPr>
          <w:rFonts w:asciiTheme="minorHAnsi" w:hAnsiTheme="minorHAnsi" w:cstheme="minorHAnsi"/>
          <w:b/>
          <w:sz w:val="20"/>
          <w:szCs w:val="20"/>
        </w:rPr>
        <w:t xml:space="preserve">externým výkonom Zodpovednej osoby (DPO/ZO) spoločnosť </w:t>
      </w:r>
      <w:proofErr w:type="spellStart"/>
      <w:r w:rsidRPr="00D86E95">
        <w:rPr>
          <w:rFonts w:asciiTheme="minorHAnsi" w:hAnsiTheme="minorHAnsi" w:cstheme="minorHAnsi"/>
          <w:b/>
          <w:sz w:val="20"/>
          <w:szCs w:val="20"/>
        </w:rPr>
        <w:t>Osobnyudaj.sk</w:t>
      </w:r>
      <w:proofErr w:type="spellEnd"/>
      <w:r w:rsidRPr="00D86E95">
        <w:rPr>
          <w:rFonts w:asciiTheme="minorHAnsi" w:hAnsiTheme="minorHAnsi" w:cstheme="minorHAnsi"/>
          <w:b/>
          <w:sz w:val="20"/>
          <w:szCs w:val="20"/>
        </w:rPr>
        <w:t>, s.r.o.,</w:t>
      </w:r>
      <w:r w:rsidRPr="00D86E95">
        <w:rPr>
          <w:rFonts w:asciiTheme="minorHAnsi" w:hAnsiTheme="minorHAnsi" w:cstheme="minorHAnsi"/>
          <w:sz w:val="20"/>
          <w:szCs w:val="20"/>
        </w:rPr>
        <w:t xml:space="preserve"> ktorá na webovej stránke Prevádzkovateľa zverejnila všetky povinné informácie nachádzajúce sa v Nariadení GDPR a zákone o ochrane osobných údajov a zaviedla transparentný systém zaznamenávania bezpečnostných incidentov a akýchkoľvek otázok zo strany dotknutej osoby, ako aj iných osôb.</w:t>
      </w:r>
      <w:r w:rsidR="001322B1" w:rsidRPr="00D86E95">
        <w:rPr>
          <w:rFonts w:asciiTheme="minorHAnsi" w:hAnsiTheme="minorHAnsi" w:cstheme="minorHAnsi"/>
          <w:sz w:val="20"/>
          <w:szCs w:val="20"/>
        </w:rPr>
        <w:t xml:space="preserve"> </w:t>
      </w:r>
      <w:r w:rsidRPr="00D86E95">
        <w:rPr>
          <w:rFonts w:asciiTheme="minorHAnsi" w:hAnsiTheme="minorHAnsi" w:cstheme="minorHAnsi"/>
          <w:sz w:val="20"/>
          <w:szCs w:val="20"/>
        </w:rPr>
        <w:t xml:space="preserve">Jednotlivé informácie sa môže dotknutá osoba dozvedieť priamo na stránke externej zodpovednej osoby: </w:t>
      </w:r>
      <w:proofErr w:type="spellStart"/>
      <w:r w:rsidRPr="00D86E95">
        <w:rPr>
          <w:rFonts w:asciiTheme="minorHAnsi" w:hAnsiTheme="minorHAnsi" w:cstheme="minorHAnsi"/>
          <w:b/>
          <w:sz w:val="20"/>
          <w:szCs w:val="20"/>
        </w:rPr>
        <w:t>www.informovanie.osobnyudaj.sk</w:t>
      </w:r>
      <w:proofErr w:type="spellEnd"/>
      <w:r w:rsidRPr="00D86E95">
        <w:rPr>
          <w:rFonts w:asciiTheme="minorHAnsi" w:hAnsiTheme="minorHAnsi" w:cstheme="minorHAnsi"/>
          <w:sz w:val="20"/>
          <w:szCs w:val="20"/>
        </w:rPr>
        <w:t xml:space="preserve"> alebo </w:t>
      </w:r>
      <w:proofErr w:type="spellStart"/>
      <w:r w:rsidRPr="00D86E95">
        <w:rPr>
          <w:rFonts w:asciiTheme="minorHAnsi" w:hAnsiTheme="minorHAnsi" w:cstheme="minorHAnsi"/>
          <w:b/>
          <w:sz w:val="20"/>
          <w:szCs w:val="20"/>
        </w:rPr>
        <w:t>www.osobnyudaj.sk</w:t>
      </w:r>
      <w:proofErr w:type="spellEnd"/>
      <w:r w:rsidRPr="00D86E95">
        <w:rPr>
          <w:rFonts w:asciiTheme="minorHAnsi" w:hAnsiTheme="minorHAnsi" w:cstheme="minorHAnsi"/>
          <w:b/>
          <w:sz w:val="20"/>
          <w:szCs w:val="20"/>
        </w:rPr>
        <w:t>/informovanie</w:t>
      </w:r>
      <w:r w:rsidR="001322B1" w:rsidRPr="00D86E95">
        <w:rPr>
          <w:rFonts w:asciiTheme="minorHAnsi" w:hAnsiTheme="minorHAnsi" w:cstheme="minorHAnsi"/>
          <w:b/>
          <w:sz w:val="20"/>
          <w:szCs w:val="20"/>
        </w:rPr>
        <w:t>.</w:t>
      </w:r>
      <w:r w:rsidRPr="00D86E95">
        <w:rPr>
          <w:rFonts w:asciiTheme="minorHAnsi" w:hAnsiTheme="minorHAnsi" w:cstheme="minorHAnsi"/>
          <w:sz w:val="20"/>
          <w:szCs w:val="20"/>
        </w:rPr>
        <w:t xml:space="preserve"> V prípade, že dotknutá osoba sa nevie s informáciami oboznámiť prostredníctvom internetu, je povinné informovanie možné prevziať v papierovej podobe u Prevádzkovateľa.</w:t>
      </w:r>
    </w:p>
    <w:p w:rsidR="00B660D6" w:rsidRPr="00D86E95" w:rsidRDefault="009A75D0" w:rsidP="00FE2503">
      <w:pPr>
        <w:spacing w:after="0" w:line="240" w:lineRule="auto"/>
        <w:ind w:left="38"/>
        <w:contextualSpacing/>
        <w:jc w:val="left"/>
        <w:rPr>
          <w:rFonts w:asciiTheme="minorHAnsi" w:hAnsiTheme="minorHAnsi" w:cstheme="minorHAnsi"/>
          <w:sz w:val="20"/>
          <w:szCs w:val="20"/>
        </w:rPr>
      </w:pPr>
      <w:r w:rsidRPr="00D86E95">
        <w:rPr>
          <w:rFonts w:asciiTheme="minorHAnsi" w:hAnsiTheme="minorHAnsi" w:cstheme="minorHAnsi"/>
          <w:b/>
          <w:sz w:val="20"/>
          <w:szCs w:val="20"/>
          <w:u w:val="single" w:color="000000"/>
        </w:rPr>
        <w:t>Vyhláseni</w:t>
      </w:r>
      <w:r w:rsidR="00FE2503" w:rsidRPr="00D86E95">
        <w:rPr>
          <w:rFonts w:asciiTheme="minorHAnsi" w:hAnsiTheme="minorHAnsi" w:cstheme="minorHAnsi"/>
          <w:b/>
          <w:sz w:val="20"/>
          <w:szCs w:val="20"/>
          <w:u w:val="single" w:color="000000"/>
        </w:rPr>
        <w:t>e dotknutej osoby</w:t>
      </w:r>
      <w:r w:rsidRPr="00D86E95">
        <w:rPr>
          <w:rFonts w:asciiTheme="minorHAnsi" w:hAnsiTheme="minorHAnsi" w:cstheme="minorHAnsi"/>
          <w:sz w:val="20"/>
          <w:szCs w:val="20"/>
          <w:u w:val="single" w:color="000000"/>
        </w:rPr>
        <w:t>:</w:t>
      </w:r>
    </w:p>
    <w:p w:rsidR="00B660D6" w:rsidRPr="00D86E95" w:rsidRDefault="00FE2503" w:rsidP="00FE2503">
      <w:pPr>
        <w:spacing w:after="220" w:line="240" w:lineRule="auto"/>
        <w:ind w:left="33" w:right="4"/>
        <w:contextualSpacing/>
        <w:rPr>
          <w:rFonts w:asciiTheme="minorHAnsi" w:hAnsiTheme="minorHAnsi" w:cstheme="minorHAnsi"/>
          <w:sz w:val="20"/>
          <w:szCs w:val="20"/>
        </w:rPr>
      </w:pPr>
      <w:r w:rsidRPr="00D86E95">
        <w:rPr>
          <w:rFonts w:asciiTheme="minorHAnsi" w:hAnsiTheme="minorHAnsi" w:cstheme="minorHAnsi"/>
          <w:sz w:val="20"/>
          <w:szCs w:val="20"/>
        </w:rPr>
        <w:t xml:space="preserve">Dotknutá osoba </w:t>
      </w:r>
      <w:r w:rsidR="007F2EDA" w:rsidRPr="00D86E95">
        <w:rPr>
          <w:rFonts w:asciiTheme="minorHAnsi" w:hAnsiTheme="minorHAnsi" w:cstheme="minorHAnsi"/>
          <w:sz w:val="20"/>
          <w:szCs w:val="20"/>
        </w:rPr>
        <w:t>svojim vlastnoručným podpiso</w:t>
      </w:r>
      <w:r w:rsidRPr="00D86E95">
        <w:rPr>
          <w:rFonts w:asciiTheme="minorHAnsi" w:hAnsiTheme="minorHAnsi" w:cstheme="minorHAnsi"/>
          <w:sz w:val="20"/>
          <w:szCs w:val="20"/>
        </w:rPr>
        <w:t>m vyhlasuje a potvrdzuje</w:t>
      </w:r>
      <w:r w:rsidR="009A75D0" w:rsidRPr="00D86E95">
        <w:rPr>
          <w:rFonts w:asciiTheme="minorHAnsi" w:hAnsiTheme="minorHAnsi" w:cstheme="minorHAnsi"/>
          <w:sz w:val="20"/>
          <w:szCs w:val="20"/>
        </w:rPr>
        <w:t xml:space="preserve">, že sa pred </w:t>
      </w:r>
      <w:r w:rsidRPr="00D86E95">
        <w:rPr>
          <w:rFonts w:asciiTheme="minorHAnsi" w:hAnsiTheme="minorHAnsi" w:cstheme="minorHAnsi"/>
          <w:sz w:val="20"/>
          <w:szCs w:val="20"/>
        </w:rPr>
        <w:t>podpisom oboznámila</w:t>
      </w:r>
      <w:r w:rsidR="009A75D0" w:rsidRPr="00D86E95">
        <w:rPr>
          <w:rFonts w:asciiTheme="minorHAnsi" w:hAnsiTheme="minorHAnsi" w:cstheme="minorHAnsi"/>
          <w:sz w:val="20"/>
          <w:szCs w:val="20"/>
        </w:rPr>
        <w:t xml:space="preserve"> so všetkými informáciami uv</w:t>
      </w:r>
      <w:r w:rsidR="00443816">
        <w:rPr>
          <w:rFonts w:asciiTheme="minorHAnsi" w:hAnsiTheme="minorHAnsi" w:cstheme="minorHAnsi"/>
          <w:sz w:val="20"/>
          <w:szCs w:val="20"/>
        </w:rPr>
        <w:t>edenými v tomto dokumente, znením</w:t>
      </w:r>
      <w:r w:rsidR="009A75D0" w:rsidRPr="00D86E95">
        <w:rPr>
          <w:rFonts w:asciiTheme="minorHAnsi" w:hAnsiTheme="minorHAnsi" w:cstheme="minorHAnsi"/>
          <w:sz w:val="20"/>
          <w:szCs w:val="20"/>
        </w:rPr>
        <w:t xml:space="preserve"> čl. 12 až čl. 23 Nariadenia GDPR. Uvedené infor</w:t>
      </w:r>
      <w:r w:rsidRPr="00D86E95">
        <w:rPr>
          <w:rFonts w:asciiTheme="minorHAnsi" w:hAnsiTheme="minorHAnsi" w:cstheme="minorHAnsi"/>
          <w:sz w:val="20"/>
          <w:szCs w:val="20"/>
        </w:rPr>
        <w:t>mácie sú pre dotknutú osobu</w:t>
      </w:r>
      <w:r w:rsidR="009A75D0" w:rsidRPr="00D86E95">
        <w:rPr>
          <w:rFonts w:asciiTheme="minorHAnsi" w:hAnsiTheme="minorHAnsi" w:cstheme="minorHAnsi"/>
          <w:sz w:val="20"/>
          <w:szCs w:val="20"/>
        </w:rPr>
        <w:t xml:space="preserve"> zroz</w:t>
      </w:r>
      <w:r w:rsidRPr="00D86E95">
        <w:rPr>
          <w:rFonts w:asciiTheme="minorHAnsi" w:hAnsiTheme="minorHAnsi" w:cstheme="minorHAnsi"/>
          <w:sz w:val="20"/>
          <w:szCs w:val="20"/>
        </w:rPr>
        <w:t>umiteľné a ich obsahu porozumela.</w:t>
      </w:r>
    </w:p>
    <w:p w:rsidR="001322B1" w:rsidRPr="00D86E95" w:rsidRDefault="001322B1" w:rsidP="00FE2503">
      <w:pPr>
        <w:spacing w:after="220" w:line="240" w:lineRule="auto"/>
        <w:ind w:left="33" w:right="4"/>
        <w:contextualSpacing/>
        <w:rPr>
          <w:rFonts w:asciiTheme="minorHAnsi" w:hAnsiTheme="minorHAnsi" w:cstheme="minorHAnsi"/>
          <w:sz w:val="20"/>
          <w:szCs w:val="20"/>
        </w:rPr>
      </w:pPr>
    </w:p>
    <w:p w:rsidR="00B660D6" w:rsidRPr="00D86E95" w:rsidRDefault="001322B1" w:rsidP="00FE2503">
      <w:pPr>
        <w:spacing w:after="55" w:line="240" w:lineRule="auto"/>
        <w:ind w:left="43"/>
        <w:contextualSpacing/>
        <w:jc w:val="left"/>
        <w:rPr>
          <w:rFonts w:asciiTheme="minorHAnsi" w:hAnsiTheme="minorHAnsi" w:cstheme="minorHAnsi"/>
          <w:sz w:val="20"/>
          <w:szCs w:val="20"/>
        </w:rPr>
      </w:pPr>
      <w:r w:rsidRPr="00D86E95">
        <w:rPr>
          <w:rFonts w:asciiTheme="minorHAnsi" w:hAnsiTheme="minorHAnsi" w:cstheme="minorHAnsi"/>
          <w:sz w:val="20"/>
          <w:szCs w:val="20"/>
        </w:rPr>
        <w:t>V............................</w:t>
      </w:r>
      <w:r w:rsidR="00FE2503" w:rsidRPr="00D86E95">
        <w:rPr>
          <w:rFonts w:asciiTheme="minorHAnsi" w:hAnsiTheme="minorHAnsi" w:cstheme="minorHAnsi"/>
          <w:sz w:val="20"/>
          <w:szCs w:val="20"/>
        </w:rPr>
        <w:t xml:space="preserve">............................... </w:t>
      </w:r>
      <w:r w:rsidRPr="00D86E95">
        <w:rPr>
          <w:rFonts w:asciiTheme="minorHAnsi" w:hAnsiTheme="minorHAnsi" w:cstheme="minorHAnsi"/>
          <w:sz w:val="20"/>
          <w:szCs w:val="20"/>
        </w:rPr>
        <w:t>dňa...................................   .........................................................</w:t>
      </w:r>
      <w:r w:rsidR="00FE2503" w:rsidRPr="00D86E95">
        <w:rPr>
          <w:rFonts w:asciiTheme="minorHAnsi" w:hAnsiTheme="minorHAnsi" w:cstheme="minorHAnsi"/>
          <w:sz w:val="20"/>
          <w:szCs w:val="20"/>
        </w:rPr>
        <w:t>...........</w:t>
      </w:r>
      <w:r w:rsidRPr="00D86E95">
        <w:rPr>
          <w:rFonts w:asciiTheme="minorHAnsi" w:hAnsiTheme="minorHAnsi" w:cstheme="minorHAnsi"/>
          <w:sz w:val="20"/>
          <w:szCs w:val="20"/>
        </w:rPr>
        <w:t>..................</w:t>
      </w:r>
    </w:p>
    <w:p w:rsidR="00B660D6" w:rsidRPr="00D86E95" w:rsidRDefault="00FE2503" w:rsidP="00FE2503">
      <w:pPr>
        <w:spacing w:after="0" w:line="240" w:lineRule="auto"/>
        <w:ind w:left="0" w:right="1152"/>
        <w:contextualSpacing/>
        <w:jc w:val="right"/>
        <w:rPr>
          <w:rFonts w:asciiTheme="minorHAnsi" w:hAnsiTheme="minorHAnsi" w:cstheme="minorHAnsi"/>
          <w:sz w:val="20"/>
          <w:szCs w:val="20"/>
        </w:rPr>
      </w:pPr>
      <w:r w:rsidRPr="00D86E95">
        <w:rPr>
          <w:rFonts w:asciiTheme="minorHAnsi" w:hAnsiTheme="minorHAnsi" w:cstheme="minorHAnsi"/>
          <w:sz w:val="20"/>
          <w:szCs w:val="20"/>
        </w:rPr>
        <w:t xml:space="preserve">         vlastnoručný podpis dotknutej osoby</w:t>
      </w:r>
    </w:p>
    <w:p w:rsidR="009A75D0" w:rsidRPr="00043C1A" w:rsidRDefault="009A75D0" w:rsidP="00FE2503">
      <w:pPr>
        <w:spacing w:after="216" w:line="240" w:lineRule="auto"/>
        <w:ind w:left="0" w:right="6857"/>
        <w:contextualSpacing/>
        <w:jc w:val="left"/>
        <w:rPr>
          <w:rFonts w:asciiTheme="minorHAnsi" w:hAnsiTheme="minorHAnsi" w:cstheme="minorHAnsi"/>
          <w:b/>
          <w:color w:val="auto"/>
          <w:sz w:val="22"/>
          <w:szCs w:val="22"/>
          <w:u w:val="single" w:color="000000"/>
        </w:rPr>
      </w:pPr>
      <w:r w:rsidRPr="00043C1A">
        <w:rPr>
          <w:rFonts w:asciiTheme="minorHAnsi" w:hAnsiTheme="minorHAnsi" w:cstheme="minorHAnsi"/>
          <w:b/>
          <w:color w:val="auto"/>
          <w:sz w:val="22"/>
          <w:szCs w:val="22"/>
          <w:u w:val="single" w:color="000000"/>
        </w:rPr>
        <w:lastRenderedPageBreak/>
        <w:t>Aké máte práva?</w:t>
      </w:r>
    </w:p>
    <w:p w:rsidR="0058517D" w:rsidRPr="00043C1A" w:rsidRDefault="0058517D" w:rsidP="0058517D">
      <w:pPr>
        <w:spacing w:after="216" w:line="240" w:lineRule="auto"/>
        <w:ind w:left="0" w:right="6857"/>
        <w:contextualSpacing/>
        <w:jc w:val="left"/>
        <w:rPr>
          <w:rFonts w:asciiTheme="minorHAnsi" w:hAnsiTheme="minorHAnsi" w:cstheme="minorHAnsi"/>
          <w:color w:val="auto"/>
          <w:sz w:val="16"/>
          <w:szCs w:val="16"/>
        </w:rPr>
      </w:pPr>
    </w:p>
    <w:p w:rsidR="009A75D0" w:rsidRPr="00043C1A" w:rsidRDefault="009A75D0" w:rsidP="00920AC0">
      <w:pPr>
        <w:spacing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Právo odvolať súhlas</w:t>
      </w:r>
      <w:r w:rsidRPr="00043C1A">
        <w:rPr>
          <w:rFonts w:asciiTheme="minorHAnsi" w:hAnsiTheme="minorHAnsi" w:cstheme="minorHAnsi"/>
          <w:color w:val="auto"/>
          <w:sz w:val="16"/>
          <w:szCs w:val="16"/>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w:t>
      </w:r>
    </w:p>
    <w:p w:rsidR="009A75D0" w:rsidRPr="00043C1A" w:rsidRDefault="009A75D0" w:rsidP="00920AC0">
      <w:pPr>
        <w:spacing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Právo na prístup</w:t>
      </w:r>
      <w:r w:rsidRPr="00043C1A">
        <w:rPr>
          <w:rFonts w:asciiTheme="minorHAnsi" w:hAnsiTheme="minorHAnsi" w:cstheme="minorHAnsi"/>
          <w:color w:val="auto"/>
          <w:sz w:val="16"/>
          <w:szCs w:val="16"/>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w:t>
      </w:r>
    </w:p>
    <w:p w:rsidR="009A75D0" w:rsidRPr="00043C1A" w:rsidRDefault="009A75D0" w:rsidP="00920AC0">
      <w:pPr>
        <w:spacing w:after="45"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Právo na opravu</w:t>
      </w:r>
      <w:r w:rsidRPr="00043C1A">
        <w:rPr>
          <w:rFonts w:asciiTheme="minorHAnsi" w:hAnsiTheme="minorHAnsi" w:cstheme="minorHAnsi"/>
          <w:color w:val="auto"/>
          <w:sz w:val="16"/>
          <w:szCs w:val="16"/>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9A75D0" w:rsidRPr="00043C1A" w:rsidRDefault="009A75D0" w:rsidP="00920AC0">
      <w:pPr>
        <w:spacing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Právo na výmaz (na zabudnutie</w:t>
      </w:r>
      <w:r w:rsidRPr="00043C1A">
        <w:rPr>
          <w:rFonts w:asciiTheme="minorHAnsi" w:hAnsiTheme="minorHAnsi" w:cstheme="minorHAnsi"/>
          <w:color w:val="auto"/>
          <w:sz w:val="16"/>
          <w:szCs w:val="16"/>
        </w:rPr>
        <w:t>)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rsidR="009A75D0" w:rsidRPr="00043C1A" w:rsidRDefault="009A75D0" w:rsidP="00920AC0">
      <w:pPr>
        <w:spacing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Právo na obmedzenie spracúvania</w:t>
      </w:r>
      <w:r w:rsidRPr="00043C1A">
        <w:rPr>
          <w:rFonts w:asciiTheme="minorHAnsi" w:hAnsiTheme="minorHAnsi" w:cstheme="minorHAnsi"/>
          <w:color w:val="auto"/>
          <w:sz w:val="16"/>
          <w:szCs w:val="16"/>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rsidR="009A75D0" w:rsidRPr="00043C1A" w:rsidRDefault="009A75D0" w:rsidP="00920AC0">
      <w:pPr>
        <w:spacing w:after="47"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Právo na prenosnosť údajov</w:t>
      </w:r>
      <w:r w:rsidRPr="00043C1A">
        <w:rPr>
          <w:rFonts w:asciiTheme="minorHAnsi" w:hAnsiTheme="minorHAnsi" w:cstheme="minorHAnsi"/>
          <w:color w:val="auto"/>
          <w:sz w:val="16"/>
          <w:szCs w:val="16"/>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rsidR="009A75D0" w:rsidRPr="00043C1A" w:rsidRDefault="009A75D0" w:rsidP="00920AC0">
      <w:pPr>
        <w:spacing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Právo namietať</w:t>
      </w:r>
      <w:r w:rsidRPr="00043C1A">
        <w:rPr>
          <w:rFonts w:asciiTheme="minorHAnsi" w:hAnsiTheme="minorHAnsi" w:cstheme="minorHAnsi"/>
          <w:color w:val="auto"/>
          <w:sz w:val="16"/>
          <w:szCs w:val="16"/>
        </w:rPr>
        <w:t xml:space="preserve"> </w:t>
      </w:r>
      <w:r w:rsidR="0058517D" w:rsidRPr="00043C1A">
        <w:rPr>
          <w:rFonts w:asciiTheme="minorHAnsi" w:hAnsiTheme="minorHAnsi" w:cstheme="minorHAnsi"/>
          <w:color w:val="auto"/>
          <w:sz w:val="16"/>
          <w:szCs w:val="16"/>
        </w:rPr>
        <w:t xml:space="preserve">- </w:t>
      </w:r>
      <w:r w:rsidRPr="00043C1A">
        <w:rPr>
          <w:rFonts w:asciiTheme="minorHAnsi" w:hAnsiTheme="minorHAnsi" w:cstheme="minorHAnsi"/>
          <w:color w:val="auto"/>
          <w:sz w:val="16"/>
          <w:szCs w:val="16"/>
        </w:rPr>
        <w:t>máte právo namietať voči spracúvaniu údajov, ktoré je založené na našich legitímnych oprávnených záujmoch. V prípade, ak nemáme presvedčivý legitímny oprávnený dôvod na spracúvanie a Vy podáte námietku, nebudeme Vaše osobné údaje ďalej spracúvať.</w:t>
      </w:r>
    </w:p>
    <w:p w:rsidR="009A75D0" w:rsidRPr="00043C1A" w:rsidRDefault="009A75D0" w:rsidP="00920AC0">
      <w:pPr>
        <w:spacing w:after="181"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Právo podať návrh na začatie konania o ochrane osobných údajov</w:t>
      </w:r>
      <w:r w:rsidRPr="00043C1A">
        <w:rPr>
          <w:rFonts w:asciiTheme="minorHAnsi" w:hAnsiTheme="minorHAnsi" w:cstheme="minorHAnsi"/>
          <w:color w:val="auto"/>
          <w:sz w:val="16"/>
          <w:szCs w:val="16"/>
        </w:rPr>
        <w:t xml:space="preserve"> - ak sa domnievate, že Vaše osobné údaje spracúvane nespravodlivo alebo nezákonne, môžete podať sťažnosť na dozorný orgán, ktorým je Úrad na ochranu osobných údajov Slovenskej republiky, </w:t>
      </w:r>
      <w:proofErr w:type="spellStart"/>
      <w:r w:rsidR="00443816">
        <w:rPr>
          <w:rFonts w:asciiTheme="minorHAnsi" w:hAnsiTheme="minorHAnsi" w:cstheme="minorHAnsi"/>
          <w:sz w:val="16"/>
          <w:szCs w:val="16"/>
        </w:rPr>
        <w:t>Galvaniho</w:t>
      </w:r>
      <w:proofErr w:type="spellEnd"/>
      <w:r w:rsidR="00443816">
        <w:rPr>
          <w:rFonts w:asciiTheme="minorHAnsi" w:hAnsiTheme="minorHAnsi" w:cstheme="minorHAnsi"/>
          <w:sz w:val="16"/>
          <w:szCs w:val="16"/>
        </w:rPr>
        <w:t xml:space="preserve"> </w:t>
      </w:r>
      <w:proofErr w:type="spellStart"/>
      <w:r w:rsidR="00443816">
        <w:rPr>
          <w:rFonts w:asciiTheme="minorHAnsi" w:hAnsiTheme="minorHAnsi" w:cstheme="minorHAnsi"/>
          <w:sz w:val="16"/>
          <w:szCs w:val="16"/>
        </w:rPr>
        <w:t>Business</w:t>
      </w:r>
      <w:proofErr w:type="spellEnd"/>
      <w:r w:rsidR="00443816">
        <w:rPr>
          <w:rFonts w:asciiTheme="minorHAnsi" w:hAnsiTheme="minorHAnsi" w:cstheme="minorHAnsi"/>
          <w:sz w:val="16"/>
          <w:szCs w:val="16"/>
        </w:rPr>
        <w:t xml:space="preserve"> Centrum II, </w:t>
      </w:r>
      <w:proofErr w:type="spellStart"/>
      <w:r w:rsidR="00443816">
        <w:rPr>
          <w:rFonts w:asciiTheme="minorHAnsi" w:hAnsiTheme="minorHAnsi" w:cstheme="minorHAnsi"/>
          <w:sz w:val="16"/>
          <w:szCs w:val="16"/>
        </w:rPr>
        <w:t>Galvaniho</w:t>
      </w:r>
      <w:proofErr w:type="spellEnd"/>
      <w:r w:rsidR="00443816">
        <w:rPr>
          <w:rFonts w:asciiTheme="minorHAnsi" w:hAnsiTheme="minorHAnsi" w:cstheme="minorHAnsi"/>
          <w:sz w:val="16"/>
          <w:szCs w:val="16"/>
        </w:rPr>
        <w:t xml:space="preserve"> 7/B, 821 04, Bratislava</w:t>
      </w:r>
      <w:r w:rsidRPr="00043C1A">
        <w:rPr>
          <w:rFonts w:asciiTheme="minorHAnsi" w:hAnsiTheme="minorHAnsi" w:cstheme="minorHAnsi"/>
          <w:color w:val="auto"/>
          <w:sz w:val="16"/>
          <w:szCs w:val="16"/>
        </w:rPr>
        <w:t>; tel. číslo: +421 /2/ 32313214; mail: statny.dozor@pdp.gov.sk, https://dataprotection.gov.sk.V prípade podania návrhu elektronickou formou je potrebné, aby spĺňal náležitosti podľa S 19 ods. 1 zákona č. 71/1967 Zb. o správnom konaní (správny poriadok).</w:t>
      </w:r>
    </w:p>
    <w:p w:rsidR="0058517D" w:rsidRPr="00043C1A" w:rsidRDefault="0058517D" w:rsidP="00DF5DE5">
      <w:pPr>
        <w:spacing w:after="181" w:line="240" w:lineRule="auto"/>
        <w:ind w:left="4" w:right="14"/>
        <w:contextualSpacing/>
        <w:rPr>
          <w:rFonts w:asciiTheme="minorHAnsi" w:hAnsiTheme="minorHAnsi" w:cstheme="minorHAnsi"/>
          <w:color w:val="auto"/>
          <w:sz w:val="16"/>
          <w:szCs w:val="16"/>
        </w:rPr>
      </w:pPr>
    </w:p>
    <w:p w:rsidR="009A75D0" w:rsidRPr="00043C1A" w:rsidRDefault="00A213DA" w:rsidP="00DF5DE5">
      <w:pPr>
        <w:spacing w:after="0" w:line="240" w:lineRule="auto"/>
        <w:ind w:left="5"/>
        <w:contextualSpacing/>
        <w:jc w:val="center"/>
        <w:rPr>
          <w:rFonts w:asciiTheme="minorHAnsi" w:hAnsiTheme="minorHAnsi" w:cstheme="minorHAnsi"/>
          <w:b/>
          <w:color w:val="auto"/>
          <w:sz w:val="16"/>
          <w:szCs w:val="16"/>
        </w:rPr>
      </w:pPr>
      <w:r>
        <w:rPr>
          <w:rFonts w:asciiTheme="minorHAnsi" w:hAnsiTheme="minorHAnsi" w:cstheme="minorHAnsi"/>
          <w:b/>
          <w:color w:val="auto"/>
          <w:sz w:val="16"/>
          <w:szCs w:val="16"/>
        </w:rPr>
        <w:t>¹</w:t>
      </w:r>
      <w:r w:rsidR="009A75D0" w:rsidRPr="00043C1A">
        <w:rPr>
          <w:rFonts w:asciiTheme="minorHAnsi" w:hAnsiTheme="minorHAnsi" w:cstheme="minorHAnsi"/>
          <w:b/>
          <w:color w:val="auto"/>
          <w:sz w:val="16"/>
          <w:szCs w:val="16"/>
        </w:rPr>
        <w:t>Informácie o</w:t>
      </w:r>
      <w:r>
        <w:rPr>
          <w:rFonts w:asciiTheme="minorHAnsi" w:hAnsiTheme="minorHAnsi" w:cstheme="minorHAnsi"/>
          <w:b/>
          <w:color w:val="auto"/>
          <w:sz w:val="16"/>
          <w:szCs w:val="16"/>
        </w:rPr>
        <w:t> odbornej činnosti (</w:t>
      </w:r>
      <w:r w:rsidR="009A75D0" w:rsidRPr="00043C1A">
        <w:rPr>
          <w:rFonts w:asciiTheme="minorHAnsi" w:hAnsiTheme="minorHAnsi" w:cstheme="minorHAnsi"/>
          <w:b/>
          <w:color w:val="auto"/>
          <w:sz w:val="16"/>
          <w:szCs w:val="16"/>
        </w:rPr>
        <w:t>psychologickej, špeciálno-pedagogickej, logopedickej a inej odbornej starostlivosti</w:t>
      </w:r>
      <w:r>
        <w:rPr>
          <w:rFonts w:asciiTheme="minorHAnsi" w:hAnsiTheme="minorHAnsi" w:cstheme="minorHAnsi"/>
          <w:b/>
          <w:color w:val="auto"/>
          <w:sz w:val="16"/>
          <w:szCs w:val="16"/>
        </w:rPr>
        <w:t>)</w:t>
      </w:r>
    </w:p>
    <w:p w:rsidR="009A75D0" w:rsidRPr="00043C1A" w:rsidRDefault="005C464A" w:rsidP="00DF5DE5">
      <w:pPr>
        <w:spacing w:after="9" w:line="120" w:lineRule="auto"/>
        <w:ind w:left="-24" w:right="-19"/>
        <w:contextualSpacing/>
        <w:jc w:val="left"/>
        <w:rPr>
          <w:rFonts w:asciiTheme="minorHAnsi" w:hAnsiTheme="minorHAnsi" w:cstheme="minorHAnsi"/>
          <w:color w:val="auto"/>
          <w:sz w:val="16"/>
          <w:szCs w:val="16"/>
        </w:rPr>
      </w:pPr>
      <w:r>
        <w:rPr>
          <w:rFonts w:asciiTheme="minorHAnsi" w:hAnsiTheme="minorHAnsi" w:cstheme="minorHAnsi"/>
          <w:noProof/>
          <w:color w:val="auto"/>
          <w:sz w:val="16"/>
          <w:szCs w:val="16"/>
        </w:rPr>
      </w:r>
      <w:r>
        <w:rPr>
          <w:rFonts w:asciiTheme="minorHAnsi" w:hAnsiTheme="minorHAnsi" w:cstheme="minorHAnsi"/>
          <w:noProof/>
          <w:color w:val="auto"/>
          <w:sz w:val="16"/>
          <w:szCs w:val="16"/>
        </w:rPr>
        <w:pict>
          <v:group id="Group 12820" o:spid="_x0000_s1036" style="width:525.55pt;height:.7pt;mso-position-horizontal-relative:char;mso-position-vertical-relative:line" coordsize="6674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F9RgIAAKMFAAAOAAAAZHJzL2Uyb0RvYy54bWykVM1u2zAMvg/YOwi+L3aCNGmNJD2sWy7D&#10;VqztAyiyZAvQHyQlTt5+FO04bgp0QOuDTEkkxe/jz+r+qBU5cB+kNetsOikywg2zlTT1Ont5/vnt&#10;NiMhUlNRZQ1fZycesvvN1y+r1pV8ZhurKu4JODGhbN06a2J0ZZ4H1nBNw8Q6buBSWK9phK2v88rT&#10;Frxrlc+KYpG31lfOW8ZDgNOH7jLboH8hOIt/hAg8ErXOILaIq8d1l9Z8s6Jl7alrJOvDoB+IQlNp&#10;4NHB1QONlOy9fONKS+ZtsCJOmNW5FUIyjhgAzbS4QrP1du8QS122tRtoAmqvePqwW/b7sPXuyT16&#10;YKJ1NXCBu4TlKLxOf4iSHJGy00AZP0bC4HCxWM5nN8uMMLi7m87nHaOsAdrfGLHmx3tm+fnJ/FUg&#10;rYPSCBf04XPonxrqOJIaSkD/6ImsoHJnt9O7jBiqoUhRhXRHSAtqDiSFMgBfn2JogEpLtg9xyy0y&#10;TQ+/QuxKsjpLtDlL7GjOoofCfrekHY3JLgWZRNKOUtX0mUqX2h74s0W1eMnX/GY5S4mEMC8KyowV&#10;h8RD3kfqnRLYpVfRwRAJHI6xKpOCwpIhjELrC0Uj9pCWEWaCkhrSUqSvD0UZcJiqoaMfpXhSPEWv&#10;zF8uIJNQklN0Eny9+648OdDU+a/dgGqyEVKpwar4j1WvnOw4zpVrS9Y/2A0XaFEYN+cRA9AHI3zZ&#10;mjjYGxiMiHAEKIk7W52wLREzdACix0mAxPZTK42a8R61LrN18w8AAP//AwBQSwMEFAAGAAgAAAAh&#10;AHijzwDbAAAABAEAAA8AAABkcnMvZG93bnJldi54bWxMj0FrwkAQhe+F/odlCr3VzdoqJc1GRGxP&#10;UqgKpbcxOybB7GzIrkn89117qZfhDW9475tsMdpG9NT52rEGNUlAEBfO1Fxq2O/en15B+IBssHFM&#10;Gi7kYZHf32WYGjfwF/XbUIoYwj5FDVUIbSqlLyqy6CeuJY7e0XUWQ1y7UpoOhxhuGzlNkrm0WHNs&#10;qLClVUXFaXu2Gj4GHJbPat1vTsfV5Wc3+/zeKNL68WFcvoEINIb/Y7jiR3TII9PBndl40WiIj4S/&#10;efWSmVIgDlG9gMwzeQuf/wIAAP//AwBQSwECLQAUAAYACAAAACEAtoM4kv4AAADhAQAAEwAAAAAA&#10;AAAAAAAAAAAAAAAAW0NvbnRlbnRfVHlwZXNdLnhtbFBLAQItABQABgAIAAAAIQA4/SH/1gAAAJQB&#10;AAALAAAAAAAAAAAAAAAAAC8BAABfcmVscy8ucmVsc1BLAQItABQABgAIAAAAIQCtgsF9RgIAAKMF&#10;AAAOAAAAAAAAAAAAAAAAAC4CAABkcnMvZTJvRG9jLnhtbFBLAQItABQABgAIAAAAIQB4o88A2wAA&#10;AAQBAAAPAAAAAAAAAAAAAAAAAKAEAABkcnMvZG93bnJldi54bWxQSwUGAAAAAAQABADzAAAAqAUA&#10;AAAA&#10;">
            <v:shape id="Shape 12819" o:spid="_x0000_s1037" style="position:absolute;width:66742;height:91;visibility:visible;mso-wrap-style:square;v-text-anchor:top" coordsize="6674257,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FBKxAAAAN4AAAAPAAAAZHJzL2Rvd25yZXYueG1sRE9Na8JA&#10;EL0X/A/LCF6KbsxBNHUVKbRVpKK29Dzsjkk0Oxuya4z/3i0UepvH+5z5srOVaKnxpWMF41ECglg7&#10;U3Ku4PvrbTgF4QOywcoxKbiTh+Wi9zTHzLgbH6g9hlzEEPYZKihCqDMpvS7Ioh+5mjhyJ9dYDBE2&#10;uTQN3mK4rWSaJBNpseTYUGBNrwXpy/FqFWzX+fN5+6H15rP6ofR9v2ulJqUG/W71AiJQF/7Ff+61&#10;ifPT6XgGv+/EG+TiAQAA//8DAFBLAQItABQABgAIAAAAIQDb4fbL7gAAAIUBAAATAAAAAAAAAAAA&#10;AAAAAAAAAABbQ29udGVudF9UeXBlc10ueG1sUEsBAi0AFAAGAAgAAAAhAFr0LFu/AAAAFQEAAAsA&#10;AAAAAAAAAAAAAAAAHwEAAF9yZWxzLy5yZWxzUEsBAi0AFAAGAAgAAAAhAPSMUErEAAAA3gAAAA8A&#10;AAAAAAAAAAAAAAAABwIAAGRycy9kb3ducmV2LnhtbFBLBQYAAAAAAwADALcAAAD4AgAAAAA=&#10;" adj="0,,0" path="m,4572r6674257,e" filled="f" strokeweight=".72pt">
              <v:stroke miterlimit="1" joinstyle="miter"/>
              <v:formulas/>
              <v:path arrowok="t" o:connecttype="segments" textboxrect="0,0,6674257,9144"/>
            </v:shape>
            <w10:wrap type="none"/>
            <w10:anchorlock/>
          </v:group>
        </w:pict>
      </w:r>
    </w:p>
    <w:p w:rsidR="009A75D0" w:rsidRPr="00043C1A" w:rsidRDefault="009A75D0" w:rsidP="00DF5DE5">
      <w:pPr>
        <w:spacing w:after="207" w:line="240" w:lineRule="auto"/>
        <w:ind w:left="0" w:right="5"/>
        <w:contextualSpacing/>
        <w:jc w:val="center"/>
        <w:rPr>
          <w:rFonts w:asciiTheme="minorHAnsi" w:eastAsia="Calibri" w:hAnsiTheme="minorHAnsi" w:cstheme="minorHAnsi"/>
          <w:color w:val="auto"/>
          <w:sz w:val="16"/>
          <w:szCs w:val="16"/>
        </w:rPr>
      </w:pPr>
      <w:r w:rsidRPr="00043C1A">
        <w:rPr>
          <w:rFonts w:asciiTheme="minorHAnsi" w:eastAsia="Calibri" w:hAnsiTheme="minorHAnsi" w:cstheme="minorHAnsi"/>
          <w:color w:val="auto"/>
          <w:sz w:val="16"/>
          <w:szCs w:val="16"/>
        </w:rPr>
        <w:t>(starostlivo preštudujte pred podpísaním súhlasu)</w:t>
      </w:r>
    </w:p>
    <w:p w:rsidR="00DF5DE5" w:rsidRPr="00043C1A" w:rsidRDefault="00DF5DE5" w:rsidP="00920AC0">
      <w:pPr>
        <w:spacing w:after="207" w:line="240" w:lineRule="auto"/>
        <w:ind w:left="0" w:right="5"/>
        <w:contextualSpacing/>
        <w:jc w:val="center"/>
        <w:rPr>
          <w:rFonts w:asciiTheme="minorHAnsi" w:hAnsiTheme="minorHAnsi" w:cstheme="minorHAnsi"/>
          <w:color w:val="auto"/>
          <w:sz w:val="16"/>
          <w:szCs w:val="16"/>
        </w:rPr>
      </w:pPr>
    </w:p>
    <w:p w:rsidR="009A75D0" w:rsidRPr="00043C1A" w:rsidRDefault="009A75D0" w:rsidP="00920AC0">
      <w:pPr>
        <w:spacing w:after="45"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Psychologické , špeciálno-pedagogické a logopedické vyšetrenie</w:t>
      </w:r>
      <w:r w:rsidRPr="00043C1A">
        <w:rPr>
          <w:rFonts w:asciiTheme="minorHAnsi" w:hAnsiTheme="minorHAnsi" w:cstheme="minorHAnsi"/>
          <w:color w:val="auto"/>
          <w:sz w:val="16"/>
          <w:szCs w:val="16"/>
        </w:rPr>
        <w:t xml:space="preserve"> sa realizuje len s písomným súhlasom zákonného zástupcu dieťaťa. Trvá zvyčajne 2 až 4 hodiny podľa charakteru problému. Obsahuje vyšetrenie schopností, osobnosti, záujmov, vedomostí, zručností, poprípade iných oblastí ovplyvňujúcich sociálny a psychický vývin dieťaťa. Vykonáva sa individuálne alebo skupinovo.</w:t>
      </w:r>
    </w:p>
    <w:p w:rsidR="009A75D0" w:rsidRPr="00043C1A" w:rsidRDefault="009A75D0" w:rsidP="00920AC0">
      <w:pPr>
        <w:spacing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 xml:space="preserve">Sociálno-pedagogické vyšetrenie </w:t>
      </w:r>
      <w:r w:rsidRPr="00043C1A">
        <w:rPr>
          <w:rFonts w:asciiTheme="minorHAnsi" w:hAnsiTheme="minorHAnsi" w:cstheme="minorHAnsi"/>
          <w:color w:val="auto"/>
          <w:sz w:val="16"/>
          <w:szCs w:val="16"/>
        </w:rPr>
        <w:t xml:space="preserve">sa realizuje len s písomným súhlasom zákonného zástupcu dieťaťa. Súčasťou je zisťovanie sociálnej histórie klienta, úrovne sociálneho prostredia, úrovne sociálneho správania v rodine, v škole a širšom sociálnom prostredí, ako aj zisťovanie prítomnosti porúch sociálneho vývinu dieťaťa. Využívajú sa sociálno-pedagogické metódy (napr. rozhovor, dotazníky a testy, </w:t>
      </w:r>
      <w:proofErr w:type="spellStart"/>
      <w:r w:rsidRPr="00043C1A">
        <w:rPr>
          <w:rFonts w:asciiTheme="minorHAnsi" w:hAnsiTheme="minorHAnsi" w:cstheme="minorHAnsi"/>
          <w:color w:val="auto"/>
          <w:sz w:val="16"/>
          <w:szCs w:val="16"/>
        </w:rPr>
        <w:t>sociometria</w:t>
      </w:r>
      <w:proofErr w:type="spellEnd"/>
      <w:r w:rsidRPr="00043C1A">
        <w:rPr>
          <w:rFonts w:asciiTheme="minorHAnsi" w:hAnsiTheme="minorHAnsi" w:cstheme="minorHAnsi"/>
          <w:color w:val="auto"/>
          <w:sz w:val="16"/>
          <w:szCs w:val="16"/>
        </w:rPr>
        <w:t xml:space="preserve">, pozorovanie...). V rámci poskytovania ďalšej odbornej starostlivosti nasledujú konzultácie s klientom formou poskytovania sociálno-pedagogické poradenstva a/alebo </w:t>
      </w:r>
      <w:proofErr w:type="spellStart"/>
      <w:r w:rsidRPr="00043C1A">
        <w:rPr>
          <w:rFonts w:asciiTheme="minorHAnsi" w:hAnsiTheme="minorHAnsi" w:cstheme="minorHAnsi"/>
          <w:color w:val="auto"/>
          <w:sz w:val="16"/>
          <w:szCs w:val="16"/>
        </w:rPr>
        <w:t>socioterapie</w:t>
      </w:r>
      <w:proofErr w:type="spellEnd"/>
      <w:r w:rsidRPr="00043C1A">
        <w:rPr>
          <w:rFonts w:asciiTheme="minorHAnsi" w:hAnsiTheme="minorHAnsi" w:cstheme="minorHAnsi"/>
          <w:color w:val="auto"/>
          <w:sz w:val="16"/>
          <w:szCs w:val="16"/>
        </w:rPr>
        <w:t>.</w:t>
      </w:r>
    </w:p>
    <w:p w:rsidR="009A75D0" w:rsidRPr="00043C1A" w:rsidRDefault="009A75D0" w:rsidP="00920AC0">
      <w:pPr>
        <w:spacing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O výsledku odborného vyšetrenia a priebehu ďalej poskytovanej starostlivosti</w:t>
      </w:r>
      <w:r w:rsidRPr="00043C1A">
        <w:rPr>
          <w:rFonts w:asciiTheme="minorHAnsi" w:hAnsiTheme="minorHAnsi" w:cstheme="minorHAnsi"/>
          <w:color w:val="auto"/>
          <w:sz w:val="16"/>
          <w:szCs w:val="16"/>
        </w:rPr>
        <w:t xml:space="preserve"> sú zákonní zástupcovia informovaní v osobnom rozhovore.</w:t>
      </w:r>
    </w:p>
    <w:p w:rsidR="009A75D0" w:rsidRPr="00043C1A" w:rsidRDefault="009A75D0" w:rsidP="00920AC0">
      <w:pPr>
        <w:spacing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color w:val="auto"/>
          <w:sz w:val="16"/>
          <w:szCs w:val="16"/>
        </w:rPr>
        <w:t xml:space="preserve">V prípade požiadania zákonom oprávneného subjektu, najčastejšie školy alebo školského zariadenia, poprípade lekára, sa vypracúva </w:t>
      </w:r>
      <w:r w:rsidRPr="00043C1A">
        <w:rPr>
          <w:rFonts w:asciiTheme="minorHAnsi" w:hAnsiTheme="minorHAnsi" w:cstheme="minorHAnsi"/>
          <w:b/>
          <w:color w:val="auto"/>
          <w:sz w:val="16"/>
          <w:szCs w:val="16"/>
        </w:rPr>
        <w:t xml:space="preserve">„Správa z diagnostického vyšetrenia" </w:t>
      </w:r>
      <w:r w:rsidRPr="00043C1A">
        <w:rPr>
          <w:rFonts w:asciiTheme="minorHAnsi" w:hAnsiTheme="minorHAnsi" w:cstheme="minorHAnsi"/>
          <w:color w:val="auto"/>
          <w:sz w:val="16"/>
          <w:szCs w:val="16"/>
        </w:rPr>
        <w:t>a posiela sa oprávnenému subjektu, ktorý o ňu požiada. Avšak, k poskytnutiu informácií z odborného vyšetrenia pristupuje Centrum poradenstva a prevencie len na základe vopred udeleného súhlasu zákonného zástupcu dieťaťa. Zákonný zástupca má právo oboznámiť sa s obsahom „Správy z diagnostického vyšetrenia” .</w:t>
      </w:r>
    </w:p>
    <w:p w:rsidR="009A75D0" w:rsidRPr="00043C1A" w:rsidRDefault="009A75D0" w:rsidP="00920AC0">
      <w:pPr>
        <w:spacing w:after="49"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Poskytnutie odbornej starostlivosti je možné odmietnuť bez akýchkoľvek právnych dôsledkov</w:t>
      </w:r>
      <w:r w:rsidRPr="00043C1A">
        <w:rPr>
          <w:rFonts w:asciiTheme="minorHAnsi" w:hAnsiTheme="minorHAnsi" w:cstheme="minorHAnsi"/>
          <w:color w:val="auto"/>
          <w:sz w:val="16"/>
          <w:szCs w:val="16"/>
        </w:rPr>
        <w:t xml:space="preserve">. Dôsledkom odmietnutia je, že nie je možné dieťa vyšetriť a navrhnúť cielené riešenie vyskytujúcich sa problémov alebo nemožnosť poskytnúť poradenstvo, napr. o ďalšej profesijnej či študijnej orientácii, zaradenia do určitého typu štúdia a pod. Výhodou vyšetrenia je možnosť dôkladne sa zorientovať v štruktúre psychických vlastností dieťaťa a prípadná identifikácia možných nežiaducich vplyvov, ako aj návrh opatrení na riešenie problému alebo ďalších výchovných či vzdelávacích postupov, či profesijnej, študijnej a </w:t>
      </w:r>
      <w:proofErr w:type="spellStart"/>
      <w:r w:rsidRPr="00043C1A">
        <w:rPr>
          <w:rFonts w:asciiTheme="minorHAnsi" w:hAnsiTheme="minorHAnsi" w:cstheme="minorHAnsi"/>
          <w:color w:val="auto"/>
          <w:sz w:val="16"/>
          <w:szCs w:val="16"/>
        </w:rPr>
        <w:t>kariérovej</w:t>
      </w:r>
      <w:proofErr w:type="spellEnd"/>
      <w:r w:rsidRPr="00043C1A">
        <w:rPr>
          <w:rFonts w:asciiTheme="minorHAnsi" w:hAnsiTheme="minorHAnsi" w:cstheme="minorHAnsi"/>
          <w:color w:val="auto"/>
          <w:sz w:val="16"/>
          <w:szCs w:val="16"/>
        </w:rPr>
        <w:t xml:space="preserve"> orientácie.</w:t>
      </w:r>
    </w:p>
    <w:p w:rsidR="009A75D0" w:rsidRPr="00043C1A" w:rsidRDefault="009A75D0" w:rsidP="00920AC0">
      <w:pPr>
        <w:spacing w:after="204"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V priebehu vyšetrenia sa používajú</w:t>
      </w:r>
      <w:r w:rsidRPr="00043C1A">
        <w:rPr>
          <w:rFonts w:asciiTheme="minorHAnsi" w:hAnsiTheme="minorHAnsi" w:cstheme="minorHAnsi"/>
          <w:color w:val="auto"/>
          <w:sz w:val="16"/>
          <w:szCs w:val="16"/>
        </w:rPr>
        <w:t xml:space="preserve"> diagnostické nástroje, tzv. psychologické, špeciálno-pedagogické, logopedické testy alebo prístrojové metódy, ktoré vychádzajú z odborných vedeckých princípov platných v psychológii, špeciálnej pedagogike, logopédii, pedagogike, sociálnej pedagogike, </w:t>
      </w:r>
      <w:proofErr w:type="spellStart"/>
      <w:r w:rsidRPr="00043C1A">
        <w:rPr>
          <w:rFonts w:asciiTheme="minorHAnsi" w:hAnsiTheme="minorHAnsi" w:cstheme="minorHAnsi"/>
          <w:color w:val="auto"/>
          <w:sz w:val="16"/>
          <w:szCs w:val="16"/>
        </w:rPr>
        <w:t>psychodiagnostike</w:t>
      </w:r>
      <w:proofErr w:type="spellEnd"/>
      <w:r w:rsidRPr="00043C1A">
        <w:rPr>
          <w:rFonts w:asciiTheme="minorHAnsi" w:hAnsiTheme="minorHAnsi" w:cstheme="minorHAnsi"/>
          <w:color w:val="auto"/>
          <w:sz w:val="16"/>
          <w:szCs w:val="16"/>
        </w:rPr>
        <w:t xml:space="preserve">, metodológii a </w:t>
      </w:r>
      <w:proofErr w:type="spellStart"/>
      <w:r w:rsidRPr="00043C1A">
        <w:rPr>
          <w:rFonts w:asciiTheme="minorHAnsi" w:hAnsiTheme="minorHAnsi" w:cstheme="minorHAnsi"/>
          <w:color w:val="auto"/>
          <w:sz w:val="16"/>
          <w:szCs w:val="16"/>
        </w:rPr>
        <w:t>psychometrii</w:t>
      </w:r>
      <w:proofErr w:type="spellEnd"/>
      <w:r w:rsidRPr="00043C1A">
        <w:rPr>
          <w:rFonts w:asciiTheme="minorHAnsi" w:hAnsiTheme="minorHAnsi" w:cstheme="minorHAnsi"/>
          <w:color w:val="auto"/>
          <w:sz w:val="16"/>
          <w:szCs w:val="16"/>
        </w:rPr>
        <w:t>. Kvantitatívne a kvalitatívne údaje z testov sú súčasťou osobného spisu dieťaťa (</w:t>
      </w:r>
      <w:proofErr w:type="spellStart"/>
      <w:r w:rsidRPr="00043C1A">
        <w:rPr>
          <w:rFonts w:asciiTheme="minorHAnsi" w:hAnsiTheme="minorHAnsi" w:cstheme="minorHAnsi"/>
          <w:color w:val="auto"/>
          <w:sz w:val="16"/>
          <w:szCs w:val="16"/>
        </w:rPr>
        <w:t>ust</w:t>
      </w:r>
      <w:proofErr w:type="spellEnd"/>
      <w:r w:rsidRPr="00043C1A">
        <w:rPr>
          <w:rFonts w:asciiTheme="minorHAnsi" w:hAnsiTheme="minorHAnsi" w:cstheme="minorHAnsi"/>
          <w:color w:val="auto"/>
          <w:sz w:val="16"/>
          <w:szCs w:val="16"/>
        </w:rPr>
        <w:t xml:space="preserve">. S II ods. 3 písm. d) zákon č. 245/2008 </w:t>
      </w:r>
      <w:proofErr w:type="spellStart"/>
      <w:r w:rsidRPr="00043C1A">
        <w:rPr>
          <w:rFonts w:asciiTheme="minorHAnsi" w:hAnsiTheme="minorHAnsi" w:cstheme="minorHAnsi"/>
          <w:color w:val="auto"/>
          <w:sz w:val="16"/>
          <w:szCs w:val="16"/>
        </w:rPr>
        <w:t>Z.z</w:t>
      </w:r>
      <w:proofErr w:type="spellEnd"/>
      <w:r w:rsidRPr="00043C1A">
        <w:rPr>
          <w:rFonts w:asciiTheme="minorHAnsi" w:hAnsiTheme="minorHAnsi" w:cstheme="minorHAnsi"/>
          <w:color w:val="auto"/>
          <w:sz w:val="16"/>
          <w:szCs w:val="16"/>
        </w:rPr>
        <w:t>. výchove a vzdelávaní (školský zákon) a o zmene a doplnení niektorých zákonov) spolu s ostatnými údajmi získanými pred vyšetrením — napr. anamnestické údaje, pedagogická charakteristika, v priebehu vyšetrenia — záznamy z rozhovorov, interpretácie, poznámky a po skončení vyšetrenia — správa z diagnostického vyšetrenia (ak sa vypracúva), závery z konzultácií.</w:t>
      </w:r>
    </w:p>
    <w:p w:rsidR="00260728" w:rsidRPr="00043C1A" w:rsidRDefault="00260728" w:rsidP="00920AC0">
      <w:pPr>
        <w:spacing w:after="204" w:line="240" w:lineRule="auto"/>
        <w:ind w:left="4" w:right="14"/>
        <w:contextualSpacing/>
        <w:rPr>
          <w:rFonts w:asciiTheme="minorHAnsi" w:hAnsiTheme="minorHAnsi" w:cstheme="minorHAnsi"/>
          <w:color w:val="auto"/>
          <w:sz w:val="16"/>
          <w:szCs w:val="16"/>
        </w:rPr>
      </w:pPr>
    </w:p>
    <w:p w:rsidR="009A75D0" w:rsidRPr="00043C1A" w:rsidRDefault="009A75D0" w:rsidP="00920AC0">
      <w:pPr>
        <w:spacing w:after="0" w:line="240" w:lineRule="auto"/>
        <w:ind w:left="-5" w:right="14" w:hanging="5"/>
        <w:contextualSpacing/>
        <w:rPr>
          <w:rFonts w:asciiTheme="minorHAnsi" w:hAnsiTheme="minorHAnsi" w:cstheme="minorHAnsi"/>
          <w:b/>
          <w:color w:val="auto"/>
          <w:sz w:val="16"/>
          <w:szCs w:val="16"/>
        </w:rPr>
      </w:pPr>
      <w:r w:rsidRPr="00043C1A">
        <w:rPr>
          <w:rFonts w:asciiTheme="minorHAnsi" w:hAnsiTheme="minorHAnsi" w:cstheme="minorHAnsi"/>
          <w:b/>
          <w:color w:val="auto"/>
          <w:sz w:val="16"/>
          <w:szCs w:val="16"/>
        </w:rPr>
        <w:t xml:space="preserve">Osobné údaje sú získavané a spracúvané v rozsahu podľa </w:t>
      </w:r>
      <w:proofErr w:type="spellStart"/>
      <w:r w:rsidRPr="00043C1A">
        <w:rPr>
          <w:rFonts w:asciiTheme="minorHAnsi" w:hAnsiTheme="minorHAnsi" w:cstheme="minorHAnsi"/>
          <w:b/>
          <w:color w:val="auto"/>
          <w:sz w:val="16"/>
          <w:szCs w:val="16"/>
        </w:rPr>
        <w:t>ust</w:t>
      </w:r>
      <w:proofErr w:type="spellEnd"/>
      <w:r w:rsidRPr="00043C1A">
        <w:rPr>
          <w:rFonts w:asciiTheme="minorHAnsi" w:hAnsiTheme="minorHAnsi" w:cstheme="minorHAnsi"/>
          <w:b/>
          <w:color w:val="auto"/>
          <w:sz w:val="16"/>
          <w:szCs w:val="16"/>
        </w:rPr>
        <w:t>. S 11 ods. 6 písm. a), b) zákona č. 245/2008 Z. z. o výchove a vzdelávaní (školský zákon) a o zmene a doplnení niektorých zákonov:</w:t>
      </w:r>
    </w:p>
    <w:p w:rsidR="009A75D0" w:rsidRPr="00043C1A" w:rsidRDefault="00260728" w:rsidP="00260728">
      <w:pPr>
        <w:spacing w:line="240" w:lineRule="auto"/>
        <w:ind w:left="4" w:right="14" w:firstLine="70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 xml:space="preserve">- </w:t>
      </w:r>
      <w:r w:rsidR="009A75D0" w:rsidRPr="00043C1A">
        <w:rPr>
          <w:rFonts w:asciiTheme="minorHAnsi" w:hAnsiTheme="minorHAnsi" w:cstheme="minorHAnsi"/>
          <w:b/>
          <w:color w:val="auto"/>
          <w:sz w:val="16"/>
          <w:szCs w:val="16"/>
        </w:rPr>
        <w:t>Súkromné centrum poradenstva a prevencie získava a spracúva o Vašom dieťati nasledujúci rozsah osobných údajov</w:t>
      </w:r>
      <w:r w:rsidRPr="00043C1A">
        <w:rPr>
          <w:rFonts w:asciiTheme="minorHAnsi" w:hAnsiTheme="minorHAnsi" w:cstheme="minorHAnsi"/>
          <w:color w:val="auto"/>
          <w:sz w:val="16"/>
          <w:szCs w:val="16"/>
        </w:rPr>
        <w:t xml:space="preserve">: meno a priezvisko; dátum </w:t>
      </w:r>
      <w:r w:rsidR="009A75D0" w:rsidRPr="00043C1A">
        <w:rPr>
          <w:rFonts w:asciiTheme="minorHAnsi" w:hAnsiTheme="minorHAnsi" w:cstheme="minorHAnsi"/>
          <w:color w:val="auto"/>
          <w:sz w:val="16"/>
          <w:szCs w:val="16"/>
        </w:rPr>
        <w:t xml:space="preserve">a miesto narodenia; adresa trvalého pobytu alebo adresa miesta, kde sa dieťa alebo žiak obvykle zdržiava, ak sa nezdržiava na adrese trvalého pobytu; rodné číslo; štátna príslušnosť; národnosť; informácie o fyzickom zdraví a duševnom zdraví; informácie o mentálnej úrovni vrátane výsledkov psychologickej, pedagogicko-psychologickej, špeciálno-pedagogickej, logopedickej diagnostiky, rozhodnutia týkajúce sa výchovy a starostlivosti, výsledky monitorovania </w:t>
      </w:r>
      <w:r w:rsidRPr="00043C1A">
        <w:rPr>
          <w:rFonts w:asciiTheme="minorHAnsi" w:hAnsiTheme="minorHAnsi" w:cstheme="minorHAnsi"/>
          <w:color w:val="auto"/>
          <w:sz w:val="16"/>
          <w:szCs w:val="16"/>
        </w:rPr>
        <w:t>a hodnotenia kvality výchovy a vzdelávania, výsledky zo súťaží a olympiád, podobizne a obrazové snímky.</w:t>
      </w:r>
    </w:p>
    <w:p w:rsidR="00260728" w:rsidRPr="00043C1A" w:rsidRDefault="00260728" w:rsidP="00920AC0">
      <w:pPr>
        <w:spacing w:after="224" w:line="240" w:lineRule="auto"/>
        <w:ind w:left="4" w:right="14"/>
        <w:contextualSpacing/>
        <w:rPr>
          <w:rFonts w:asciiTheme="minorHAnsi" w:hAnsiTheme="minorHAnsi" w:cstheme="minorHAnsi"/>
          <w:color w:val="auto"/>
          <w:sz w:val="16"/>
          <w:szCs w:val="16"/>
        </w:rPr>
      </w:pPr>
    </w:p>
    <w:p w:rsidR="009A75D0" w:rsidRPr="00043C1A" w:rsidRDefault="009A75D0" w:rsidP="00920AC0">
      <w:pPr>
        <w:spacing w:after="224" w:line="240" w:lineRule="auto"/>
        <w:ind w:left="4" w:right="14"/>
        <w:contextualSpacing/>
        <w:rPr>
          <w:rFonts w:asciiTheme="minorHAnsi" w:hAnsiTheme="minorHAnsi" w:cstheme="minorHAnsi"/>
          <w:color w:val="auto"/>
          <w:sz w:val="16"/>
          <w:szCs w:val="16"/>
        </w:rPr>
      </w:pPr>
      <w:r w:rsidRPr="00043C1A">
        <w:rPr>
          <w:rFonts w:asciiTheme="minorHAnsi" w:hAnsiTheme="minorHAnsi" w:cstheme="minorHAnsi"/>
          <w:b/>
          <w:color w:val="auto"/>
          <w:sz w:val="16"/>
          <w:szCs w:val="16"/>
        </w:rPr>
        <w:t>Všetky údaje spracúvané v rámci poskytovania psychologickej, špeciálno-pedagogickej, logopedickej, sociálno-pedagogickej a inej odbornej starostlivosti sú prísne dôverné, z</w:t>
      </w:r>
      <w:r w:rsidR="00260728" w:rsidRPr="00043C1A">
        <w:rPr>
          <w:rFonts w:asciiTheme="minorHAnsi" w:hAnsiTheme="minorHAnsi" w:cstheme="minorHAnsi"/>
          <w:b/>
          <w:color w:val="auto"/>
          <w:sz w:val="16"/>
          <w:szCs w:val="16"/>
        </w:rPr>
        <w:t>amestnanec je povinný zachovávať</w:t>
      </w:r>
      <w:r w:rsidRPr="00043C1A">
        <w:rPr>
          <w:rFonts w:asciiTheme="minorHAnsi" w:hAnsiTheme="minorHAnsi" w:cstheme="minorHAnsi"/>
          <w:b/>
          <w:color w:val="auto"/>
          <w:sz w:val="16"/>
          <w:szCs w:val="16"/>
        </w:rPr>
        <w:t xml:space="preserve"> mlčanlivosť</w:t>
      </w:r>
      <w:r w:rsidRPr="00043C1A">
        <w:rPr>
          <w:rFonts w:asciiTheme="minorHAnsi" w:hAnsiTheme="minorHAnsi" w:cstheme="minorHAnsi"/>
          <w:color w:val="auto"/>
          <w:sz w:val="16"/>
          <w:szCs w:val="16"/>
        </w:rPr>
        <w:t xml:space="preserve"> o skutočnostiach, o ktorých sa dozvedel pri svojej činnosti a to aj po skončení pracovnoprávneho vzťahu v Súkromnom centre poradenstva a prevencie v Topoľčanoch podľa </w:t>
      </w:r>
      <w:proofErr w:type="spellStart"/>
      <w:r w:rsidRPr="00043C1A">
        <w:rPr>
          <w:rFonts w:asciiTheme="minorHAnsi" w:hAnsiTheme="minorHAnsi" w:cstheme="minorHAnsi"/>
          <w:color w:val="auto"/>
          <w:sz w:val="16"/>
          <w:szCs w:val="16"/>
        </w:rPr>
        <w:t>ust</w:t>
      </w:r>
      <w:proofErr w:type="spellEnd"/>
      <w:r w:rsidRPr="00043C1A">
        <w:rPr>
          <w:rFonts w:asciiTheme="minorHAnsi" w:hAnsiTheme="minorHAnsi" w:cstheme="minorHAnsi"/>
          <w:color w:val="auto"/>
          <w:sz w:val="16"/>
          <w:szCs w:val="16"/>
        </w:rPr>
        <w:t xml:space="preserve">. S 8 ods. 1 písm. c) zákona č. 552/2003 </w:t>
      </w:r>
      <w:proofErr w:type="spellStart"/>
      <w:r w:rsidRPr="00043C1A">
        <w:rPr>
          <w:rFonts w:asciiTheme="minorHAnsi" w:hAnsiTheme="minorHAnsi" w:cstheme="minorHAnsi"/>
          <w:color w:val="auto"/>
          <w:sz w:val="16"/>
          <w:szCs w:val="16"/>
        </w:rPr>
        <w:t>Z.z</w:t>
      </w:r>
      <w:proofErr w:type="spellEnd"/>
      <w:r w:rsidRPr="00043C1A">
        <w:rPr>
          <w:rFonts w:asciiTheme="minorHAnsi" w:hAnsiTheme="minorHAnsi" w:cstheme="minorHAnsi"/>
          <w:color w:val="auto"/>
          <w:sz w:val="16"/>
          <w:szCs w:val="16"/>
        </w:rPr>
        <w:t xml:space="preserve">. o výkone prác vo verejnom záujme, </w:t>
      </w:r>
      <w:proofErr w:type="spellStart"/>
      <w:r w:rsidRPr="00043C1A">
        <w:rPr>
          <w:rFonts w:asciiTheme="minorHAnsi" w:hAnsiTheme="minorHAnsi" w:cstheme="minorHAnsi"/>
          <w:color w:val="auto"/>
          <w:sz w:val="16"/>
          <w:szCs w:val="16"/>
        </w:rPr>
        <w:t>ust</w:t>
      </w:r>
      <w:proofErr w:type="spellEnd"/>
      <w:r w:rsidRPr="00043C1A">
        <w:rPr>
          <w:rFonts w:asciiTheme="minorHAnsi" w:hAnsiTheme="minorHAnsi" w:cstheme="minorHAnsi"/>
          <w:color w:val="auto"/>
          <w:sz w:val="16"/>
          <w:szCs w:val="16"/>
        </w:rPr>
        <w:t xml:space="preserve">. S 3 zákona č. 199/1994 </w:t>
      </w:r>
      <w:proofErr w:type="spellStart"/>
      <w:r w:rsidRPr="00043C1A">
        <w:rPr>
          <w:rFonts w:asciiTheme="minorHAnsi" w:hAnsiTheme="minorHAnsi" w:cstheme="minorHAnsi"/>
          <w:color w:val="auto"/>
          <w:sz w:val="16"/>
          <w:szCs w:val="16"/>
        </w:rPr>
        <w:t>Zz</w:t>
      </w:r>
      <w:proofErr w:type="spellEnd"/>
      <w:r w:rsidRPr="00043C1A">
        <w:rPr>
          <w:rFonts w:asciiTheme="minorHAnsi" w:hAnsiTheme="minorHAnsi" w:cstheme="minorHAnsi"/>
          <w:color w:val="auto"/>
          <w:sz w:val="16"/>
          <w:szCs w:val="16"/>
        </w:rPr>
        <w:t xml:space="preserve">. o psychologickej činnosti, ako aj </w:t>
      </w:r>
      <w:proofErr w:type="spellStart"/>
      <w:r w:rsidRPr="00043C1A">
        <w:rPr>
          <w:rFonts w:asciiTheme="minorHAnsi" w:hAnsiTheme="minorHAnsi" w:cstheme="minorHAnsi"/>
          <w:color w:val="auto"/>
          <w:sz w:val="16"/>
          <w:szCs w:val="16"/>
        </w:rPr>
        <w:t>ust</w:t>
      </w:r>
      <w:proofErr w:type="spellEnd"/>
      <w:r w:rsidRPr="00043C1A">
        <w:rPr>
          <w:rFonts w:asciiTheme="minorHAnsi" w:hAnsiTheme="minorHAnsi" w:cstheme="minorHAnsi"/>
          <w:color w:val="auto"/>
          <w:sz w:val="16"/>
          <w:szCs w:val="16"/>
        </w:rPr>
        <w:t xml:space="preserve">. S 11 ods. 7 zákona č. 245/2008 Z. z. o výchove a vzdelávaní (školský zákon) a </w:t>
      </w:r>
      <w:proofErr w:type="spellStart"/>
      <w:r w:rsidRPr="00043C1A">
        <w:rPr>
          <w:rFonts w:asciiTheme="minorHAnsi" w:hAnsiTheme="minorHAnsi" w:cstheme="minorHAnsi"/>
          <w:color w:val="auto"/>
          <w:sz w:val="16"/>
          <w:szCs w:val="16"/>
        </w:rPr>
        <w:t>ust</w:t>
      </w:r>
      <w:proofErr w:type="spellEnd"/>
      <w:r w:rsidRPr="00043C1A">
        <w:rPr>
          <w:rFonts w:asciiTheme="minorHAnsi" w:hAnsiTheme="minorHAnsi" w:cstheme="minorHAnsi"/>
          <w:color w:val="auto"/>
          <w:sz w:val="16"/>
          <w:szCs w:val="16"/>
        </w:rPr>
        <w:t xml:space="preserve">. 5 79 zákona č. 18/2018 </w:t>
      </w:r>
      <w:proofErr w:type="spellStart"/>
      <w:r w:rsidRPr="00043C1A">
        <w:rPr>
          <w:rFonts w:asciiTheme="minorHAnsi" w:hAnsiTheme="minorHAnsi" w:cstheme="minorHAnsi"/>
          <w:color w:val="auto"/>
          <w:sz w:val="16"/>
          <w:szCs w:val="16"/>
        </w:rPr>
        <w:t>Zz</w:t>
      </w:r>
      <w:proofErr w:type="spellEnd"/>
      <w:r w:rsidRPr="00043C1A">
        <w:rPr>
          <w:rFonts w:asciiTheme="minorHAnsi" w:hAnsiTheme="minorHAnsi" w:cstheme="minorHAnsi"/>
          <w:color w:val="auto"/>
          <w:sz w:val="16"/>
          <w:szCs w:val="16"/>
        </w:rPr>
        <w:t>. o ochrane osobných údajov a o zmene a doplnení niektorých zákonov.</w:t>
      </w:r>
    </w:p>
    <w:p w:rsidR="00260728" w:rsidRPr="00043C1A" w:rsidRDefault="00260728" w:rsidP="00920AC0">
      <w:pPr>
        <w:spacing w:after="224" w:line="240" w:lineRule="auto"/>
        <w:ind w:left="4" w:right="14"/>
        <w:contextualSpacing/>
        <w:rPr>
          <w:rFonts w:asciiTheme="minorHAnsi" w:hAnsiTheme="minorHAnsi" w:cstheme="minorHAnsi"/>
          <w:color w:val="auto"/>
          <w:sz w:val="16"/>
          <w:szCs w:val="16"/>
        </w:rPr>
      </w:pPr>
    </w:p>
    <w:p w:rsidR="009A75D0" w:rsidRPr="00043C1A" w:rsidRDefault="009A75D0" w:rsidP="00043C1A">
      <w:pPr>
        <w:spacing w:after="209" w:line="240" w:lineRule="auto"/>
        <w:ind w:left="15" w:hanging="10"/>
        <w:contextualSpacing/>
        <w:rPr>
          <w:rFonts w:asciiTheme="minorHAnsi" w:eastAsia="Calibri" w:hAnsiTheme="minorHAnsi" w:cstheme="minorHAnsi"/>
          <w:color w:val="auto"/>
          <w:sz w:val="16"/>
          <w:szCs w:val="16"/>
        </w:rPr>
      </w:pPr>
      <w:r w:rsidRPr="00043C1A">
        <w:rPr>
          <w:rFonts w:asciiTheme="minorHAnsi" w:eastAsia="Calibri" w:hAnsiTheme="minorHAnsi" w:cstheme="minorHAnsi"/>
          <w:b/>
          <w:color w:val="auto"/>
          <w:sz w:val="16"/>
          <w:szCs w:val="16"/>
        </w:rPr>
        <w:t>Ďalšia dokumentácia</w:t>
      </w:r>
      <w:r w:rsidRPr="00043C1A">
        <w:rPr>
          <w:rFonts w:asciiTheme="minorHAnsi" w:eastAsia="Calibri" w:hAnsiTheme="minorHAnsi" w:cstheme="minorHAnsi"/>
          <w:color w:val="auto"/>
          <w:sz w:val="16"/>
          <w:szCs w:val="16"/>
        </w:rPr>
        <w:t xml:space="preserve"> v zmysle 5 11 ods. 3 zákona č. 245/2008 Z. z. o výchove a vzdelávaní (školský zákon) a o zmene a doplnení niektorých zákonov je</w:t>
      </w:r>
      <w:r w:rsidR="00BC7B03" w:rsidRPr="00043C1A">
        <w:rPr>
          <w:rFonts w:asciiTheme="minorHAnsi" w:eastAsia="Calibri" w:hAnsiTheme="minorHAnsi" w:cstheme="minorHAnsi"/>
          <w:color w:val="auto"/>
          <w:sz w:val="16"/>
          <w:szCs w:val="16"/>
        </w:rPr>
        <w:t xml:space="preserve"> </w:t>
      </w:r>
      <w:r w:rsidRPr="00043C1A">
        <w:rPr>
          <w:rFonts w:asciiTheme="minorHAnsi" w:eastAsia="Calibri" w:hAnsiTheme="minorHAnsi" w:cstheme="minorHAnsi"/>
          <w:color w:val="auto"/>
          <w:sz w:val="16"/>
          <w:szCs w:val="16"/>
        </w:rPr>
        <w:t>súbor dokumentov, ktorými sa zabezpečuje organizácia a riadenie škôl a školských zariadení.</w:t>
      </w:r>
    </w:p>
    <w:p w:rsidR="00260728" w:rsidRPr="00043C1A" w:rsidRDefault="00260728" w:rsidP="00920AC0">
      <w:pPr>
        <w:spacing w:after="209" w:line="240" w:lineRule="auto"/>
        <w:ind w:left="15" w:hanging="10"/>
        <w:contextualSpacing/>
        <w:jc w:val="left"/>
        <w:rPr>
          <w:rFonts w:asciiTheme="minorHAnsi" w:hAnsiTheme="minorHAnsi" w:cstheme="minorHAnsi"/>
          <w:color w:val="auto"/>
          <w:sz w:val="16"/>
          <w:szCs w:val="16"/>
        </w:rPr>
      </w:pPr>
    </w:p>
    <w:p w:rsidR="009A75D0" w:rsidRPr="00043C1A" w:rsidRDefault="009A75D0" w:rsidP="00920AC0">
      <w:pPr>
        <w:spacing w:after="157" w:line="240" w:lineRule="auto"/>
        <w:ind w:left="-5" w:right="14" w:hanging="5"/>
        <w:contextualSpacing/>
        <w:rPr>
          <w:rFonts w:asciiTheme="minorHAnsi" w:hAnsiTheme="minorHAnsi" w:cstheme="minorHAnsi"/>
          <w:b/>
          <w:color w:val="auto"/>
          <w:sz w:val="16"/>
          <w:szCs w:val="16"/>
        </w:rPr>
      </w:pPr>
      <w:r w:rsidRPr="00043C1A">
        <w:rPr>
          <w:rFonts w:asciiTheme="minorHAnsi" w:hAnsiTheme="minorHAnsi" w:cstheme="minorHAnsi"/>
          <w:b/>
          <w:color w:val="auto"/>
          <w:sz w:val="16"/>
          <w:szCs w:val="16"/>
        </w:rPr>
        <w:t xml:space="preserve">S týmito údajmi sa nakladá podľa vyššie uvedených právnych predpisov a bez písomného súhlasu zákonného zástupcu dieťaťa nebudú poskytnuté iným osobám. Po uplynutí </w:t>
      </w:r>
      <w:proofErr w:type="spellStart"/>
      <w:r w:rsidRPr="00043C1A">
        <w:rPr>
          <w:rFonts w:asciiTheme="minorHAnsi" w:hAnsiTheme="minorHAnsi" w:cstheme="minorHAnsi"/>
          <w:b/>
          <w:color w:val="auto"/>
          <w:sz w:val="16"/>
          <w:szCs w:val="16"/>
        </w:rPr>
        <w:t>skartovacej</w:t>
      </w:r>
      <w:proofErr w:type="spellEnd"/>
      <w:r w:rsidRPr="00043C1A">
        <w:rPr>
          <w:rFonts w:asciiTheme="minorHAnsi" w:hAnsiTheme="minorHAnsi" w:cstheme="minorHAnsi"/>
          <w:b/>
          <w:color w:val="auto"/>
          <w:sz w:val="16"/>
          <w:szCs w:val="16"/>
        </w:rPr>
        <w:t xml:space="preserve"> lehoty, ktorá je podľa </w:t>
      </w:r>
      <w:proofErr w:type="spellStart"/>
      <w:r w:rsidRPr="00043C1A">
        <w:rPr>
          <w:rFonts w:asciiTheme="minorHAnsi" w:hAnsiTheme="minorHAnsi" w:cstheme="minorHAnsi"/>
          <w:b/>
          <w:color w:val="auto"/>
          <w:sz w:val="16"/>
          <w:szCs w:val="16"/>
        </w:rPr>
        <w:t>ust</w:t>
      </w:r>
      <w:proofErr w:type="spellEnd"/>
      <w:r w:rsidRPr="00043C1A">
        <w:rPr>
          <w:rFonts w:asciiTheme="minorHAnsi" w:hAnsiTheme="minorHAnsi" w:cstheme="minorHAnsi"/>
          <w:b/>
          <w:color w:val="auto"/>
          <w:sz w:val="16"/>
          <w:szCs w:val="16"/>
        </w:rPr>
        <w:t xml:space="preserve">. S 6 ods. 2 vyhlášky Ministerstva školstva Slovenskej republiky č. 21/2022 </w:t>
      </w:r>
      <w:proofErr w:type="spellStart"/>
      <w:r w:rsidRPr="00043C1A">
        <w:rPr>
          <w:rFonts w:asciiTheme="minorHAnsi" w:hAnsiTheme="minorHAnsi" w:cstheme="minorHAnsi"/>
          <w:b/>
          <w:color w:val="auto"/>
          <w:sz w:val="16"/>
          <w:szCs w:val="16"/>
        </w:rPr>
        <w:t>Z.z</w:t>
      </w:r>
      <w:proofErr w:type="spellEnd"/>
      <w:r w:rsidRPr="00043C1A">
        <w:rPr>
          <w:rFonts w:asciiTheme="minorHAnsi" w:hAnsiTheme="minorHAnsi" w:cstheme="minorHAnsi"/>
          <w:b/>
          <w:color w:val="auto"/>
          <w:sz w:val="16"/>
          <w:szCs w:val="16"/>
        </w:rPr>
        <w:t>. o pedagogickej dokumentácii a ďalšej dokumentácii, budú skartované a zničené.</w:t>
      </w:r>
    </w:p>
    <w:p w:rsidR="00260728" w:rsidRPr="00043C1A" w:rsidRDefault="00260728" w:rsidP="00920AC0">
      <w:pPr>
        <w:spacing w:after="157" w:line="240" w:lineRule="auto"/>
        <w:ind w:left="-5" w:right="14" w:hanging="5"/>
        <w:contextualSpacing/>
        <w:rPr>
          <w:rFonts w:asciiTheme="minorHAnsi" w:hAnsiTheme="minorHAnsi" w:cstheme="minorHAnsi"/>
          <w:b/>
          <w:color w:val="auto"/>
        </w:rPr>
      </w:pPr>
    </w:p>
    <w:p w:rsidR="009A75D0" w:rsidRPr="00260728" w:rsidRDefault="009A75D0" w:rsidP="00920AC0">
      <w:pPr>
        <w:spacing w:line="240" w:lineRule="auto"/>
        <w:ind w:left="33" w:right="4"/>
        <w:contextualSpacing/>
        <w:rPr>
          <w:rFonts w:asciiTheme="minorHAnsi" w:hAnsiTheme="minorHAnsi" w:cstheme="minorHAnsi"/>
          <w:b/>
        </w:rPr>
      </w:pPr>
    </w:p>
    <w:sectPr w:rsidR="009A75D0" w:rsidRPr="00260728" w:rsidSect="00BC7B03">
      <w:footerReference w:type="first" r:id="rId7"/>
      <w:pgSz w:w="12220" w:h="16820"/>
      <w:pgMar w:top="720" w:right="720" w:bottom="720" w:left="720" w:header="708" w:footer="57" w:gutter="0"/>
      <w:cols w:space="708"/>
      <w:titlePg/>
      <w:docGrid w:linePitch="2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B03" w:rsidRDefault="00BC7B03" w:rsidP="00BC7B03">
      <w:pPr>
        <w:spacing w:after="0" w:line="240" w:lineRule="auto"/>
      </w:pPr>
      <w:r>
        <w:separator/>
      </w:r>
    </w:p>
  </w:endnote>
  <w:endnote w:type="continuationSeparator" w:id="1">
    <w:p w:rsidR="00BC7B03" w:rsidRDefault="00BC7B03" w:rsidP="00BC7B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95" w:rsidRPr="00260728" w:rsidRDefault="00D86E95" w:rsidP="00D86E95">
    <w:pPr>
      <w:spacing w:after="216" w:line="240" w:lineRule="auto"/>
      <w:ind w:left="9" w:right="6857" w:hanging="10"/>
      <w:contextualSpacing/>
      <w:jc w:val="left"/>
      <w:rPr>
        <w:rFonts w:asciiTheme="minorHAnsi" w:hAnsiTheme="minorHAnsi" w:cstheme="minorHAnsi"/>
        <w:b/>
      </w:rPr>
    </w:pPr>
    <w:r w:rsidRPr="00260728">
      <w:rPr>
        <w:rFonts w:asciiTheme="minorHAnsi" w:hAnsiTheme="minorHAnsi" w:cstheme="minorHAnsi"/>
        <w:b/>
        <w:u w:val="single" w:color="000000"/>
      </w:rPr>
      <w:t>Pečiatka zariadenia, ktorému s</w:t>
    </w:r>
    <w:r>
      <w:rPr>
        <w:rFonts w:asciiTheme="minorHAnsi" w:hAnsiTheme="minorHAnsi" w:cstheme="minorHAnsi"/>
        <w:b/>
        <w:u w:val="single" w:color="000000"/>
      </w:rPr>
      <w:t>a udeľuje súhlas : Podpis osoby</w:t>
    </w:r>
    <w:r w:rsidRPr="00260728">
      <w:rPr>
        <w:rFonts w:asciiTheme="minorHAnsi" w:hAnsiTheme="minorHAnsi" w:cstheme="minorHAnsi"/>
        <w:b/>
        <w:u w:val="single" w:color="000000"/>
      </w:rPr>
      <w:t xml:space="preserve"> kt. zosnímala údaje:</w:t>
    </w:r>
  </w:p>
  <w:p w:rsidR="00D86E95" w:rsidRDefault="00D86E95">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B03" w:rsidRDefault="00BC7B03" w:rsidP="00BC7B03">
      <w:pPr>
        <w:spacing w:after="0" w:line="240" w:lineRule="auto"/>
      </w:pPr>
      <w:r>
        <w:separator/>
      </w:r>
    </w:p>
  </w:footnote>
  <w:footnote w:type="continuationSeparator" w:id="1">
    <w:p w:rsidR="00BC7B03" w:rsidRDefault="00BC7B03" w:rsidP="00BC7B0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90"/>
  <w:displayHorizontalDrawingGridEvery w:val="2"/>
  <w:characterSpacingControl w:val="doNotCompress"/>
  <w:footnotePr>
    <w:footnote w:id="0"/>
    <w:footnote w:id="1"/>
  </w:footnotePr>
  <w:endnotePr>
    <w:endnote w:id="0"/>
    <w:endnote w:id="1"/>
  </w:endnotePr>
  <w:compat>
    <w:useFELayout/>
  </w:compat>
  <w:rsids>
    <w:rsidRoot w:val="00B660D6"/>
    <w:rsid w:val="00043C1A"/>
    <w:rsid w:val="001322B1"/>
    <w:rsid w:val="00163B88"/>
    <w:rsid w:val="00260728"/>
    <w:rsid w:val="00302364"/>
    <w:rsid w:val="003B3DDB"/>
    <w:rsid w:val="00415A2D"/>
    <w:rsid w:val="00443816"/>
    <w:rsid w:val="0053162F"/>
    <w:rsid w:val="0058517D"/>
    <w:rsid w:val="005C464A"/>
    <w:rsid w:val="006A1AC2"/>
    <w:rsid w:val="00736F2E"/>
    <w:rsid w:val="007E7942"/>
    <w:rsid w:val="007F2EDA"/>
    <w:rsid w:val="00820A9E"/>
    <w:rsid w:val="00920AC0"/>
    <w:rsid w:val="009A75D0"/>
    <w:rsid w:val="00A213DA"/>
    <w:rsid w:val="00A31476"/>
    <w:rsid w:val="00B013ED"/>
    <w:rsid w:val="00B660D6"/>
    <w:rsid w:val="00BA6D53"/>
    <w:rsid w:val="00BC7B03"/>
    <w:rsid w:val="00BF5406"/>
    <w:rsid w:val="00D86E95"/>
    <w:rsid w:val="00DF5DE5"/>
    <w:rsid w:val="00F50F1E"/>
    <w:rsid w:val="00FE2503"/>
    <w:rsid w:val="00FE37CE"/>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sk-SK" w:eastAsia="sk-SK"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A6D53"/>
    <w:pPr>
      <w:spacing w:after="22" w:line="225" w:lineRule="auto"/>
      <w:ind w:left="34"/>
      <w:jc w:val="both"/>
    </w:pPr>
    <w:rPr>
      <w:rFonts w:ascii="Times New Roman" w:eastAsia="Times New Roman" w:hAnsi="Times New Roman" w:cs="Times New Roman"/>
      <w:color w:val="000000"/>
      <w:sz w:val="18"/>
    </w:rPr>
  </w:style>
  <w:style w:type="paragraph" w:styleId="Nadpis1">
    <w:name w:val="heading 1"/>
    <w:next w:val="Normlny"/>
    <w:link w:val="Nadpis1Char"/>
    <w:uiPriority w:val="9"/>
    <w:qFormat/>
    <w:rsid w:val="00BA6D53"/>
    <w:pPr>
      <w:keepNext/>
      <w:keepLines/>
      <w:spacing w:after="142" w:line="259" w:lineRule="auto"/>
      <w:ind w:right="1143"/>
      <w:jc w:val="right"/>
      <w:outlineLvl w:val="0"/>
    </w:pPr>
    <w:rPr>
      <w:rFonts w:ascii="Times New Roman" w:eastAsia="Times New Roman" w:hAnsi="Times New Roman" w:cs="Times New Roman"/>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BA6D53"/>
    <w:rPr>
      <w:rFonts w:ascii="Times New Roman" w:eastAsia="Times New Roman" w:hAnsi="Times New Roman" w:cs="Times New Roman"/>
      <w:color w:val="000000"/>
      <w:sz w:val="24"/>
    </w:rPr>
  </w:style>
  <w:style w:type="paragraph" w:styleId="Textbubliny">
    <w:name w:val="Balloon Text"/>
    <w:basedOn w:val="Normlny"/>
    <w:link w:val="TextbublinyChar"/>
    <w:uiPriority w:val="99"/>
    <w:semiHidden/>
    <w:unhideWhenUsed/>
    <w:rsid w:val="00920AC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0AC0"/>
    <w:rPr>
      <w:rFonts w:ascii="Tahoma" w:eastAsia="Times New Roman" w:hAnsi="Tahoma" w:cs="Tahoma"/>
      <w:color w:val="000000"/>
      <w:sz w:val="16"/>
      <w:szCs w:val="16"/>
    </w:rPr>
  </w:style>
  <w:style w:type="paragraph" w:styleId="Hlavika">
    <w:name w:val="header"/>
    <w:basedOn w:val="Normlny"/>
    <w:link w:val="HlavikaChar"/>
    <w:uiPriority w:val="99"/>
    <w:semiHidden/>
    <w:unhideWhenUsed/>
    <w:rsid w:val="00BC7B03"/>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BC7B03"/>
    <w:rPr>
      <w:rFonts w:ascii="Times New Roman" w:eastAsia="Times New Roman" w:hAnsi="Times New Roman" w:cs="Times New Roman"/>
      <w:color w:val="000000"/>
      <w:sz w:val="18"/>
    </w:rPr>
  </w:style>
  <w:style w:type="paragraph" w:styleId="Pta">
    <w:name w:val="footer"/>
    <w:basedOn w:val="Normlny"/>
    <w:link w:val="PtaChar"/>
    <w:uiPriority w:val="99"/>
    <w:semiHidden/>
    <w:unhideWhenUsed/>
    <w:rsid w:val="00BC7B03"/>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BC7B03"/>
    <w:rPr>
      <w:rFonts w:ascii="Times New Roman" w:eastAsia="Times New Roman" w:hAnsi="Times New Roman" w:cs="Times New Roman"/>
      <w:color w:val="000000"/>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1976</Words>
  <Characters>11264</Characters>
  <Application>Microsoft Office Word</Application>
  <DocSecurity>0</DocSecurity>
  <Lines>93</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Marieta Mládeková</dc:creator>
  <cp:keywords/>
  <cp:lastModifiedBy>Patrik Merašický</cp:lastModifiedBy>
  <cp:revision>16</cp:revision>
  <cp:lastPrinted>2026-09-09T09:36:00Z</cp:lastPrinted>
  <dcterms:created xsi:type="dcterms:W3CDTF">2025-11-05T20:24:00Z</dcterms:created>
  <dcterms:modified xsi:type="dcterms:W3CDTF">2026-09-10T08:25:00Z</dcterms:modified>
</cp:coreProperties>
</file>